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ECF74" w14:textId="2B208998" w:rsidR="003F30C1" w:rsidRDefault="003F30C1" w:rsidP="003F30C1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807694">
        <w:rPr>
          <w:rFonts w:eastAsia="宋体" w:cs="Arial"/>
          <w:b/>
          <w:sz w:val="24"/>
          <w:szCs w:val="24"/>
          <w:lang w:val="en-GB" w:eastAsia="zh-CN"/>
        </w:rPr>
        <w:t>3GPP TSG-RAN WG4 Meeting # 106bis</w:t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 w:rsidRPr="00807694">
        <w:rPr>
          <w:rFonts w:eastAsia="宋体" w:cs="Arial"/>
          <w:b/>
          <w:sz w:val="24"/>
          <w:szCs w:val="24"/>
          <w:lang w:val="en-GB" w:eastAsia="zh-CN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 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57511A" w:rsidRPr="0057511A">
        <w:rPr>
          <w:rFonts w:eastAsia="宋体" w:cs="Arial"/>
          <w:b/>
          <w:sz w:val="24"/>
          <w:szCs w:val="24"/>
          <w:lang w:val="en-GB" w:eastAsia="zh-CN"/>
        </w:rPr>
        <w:t>R4-2305243</w:t>
      </w:r>
      <w:bookmarkStart w:id="1" w:name="_GoBack"/>
      <w:bookmarkEnd w:id="1"/>
    </w:p>
    <w:bookmarkEnd w:id="0"/>
    <w:p w14:paraId="266958A7" w14:textId="77777777" w:rsidR="003F30C1" w:rsidRPr="00062030" w:rsidRDefault="003F30C1" w:rsidP="003F30C1">
      <w:pPr>
        <w:pStyle w:val="af3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062030">
        <w:rPr>
          <w:rFonts w:eastAsia="宋体" w:cs="Arial"/>
          <w:sz w:val="24"/>
          <w:szCs w:val="24"/>
          <w:lang w:eastAsia="zh-CN"/>
        </w:rPr>
        <w:t>Online, April 17 – April 26, 2023</w:t>
      </w:r>
    </w:p>
    <w:p w14:paraId="2C1C61A8" w14:textId="7C8A20BA" w:rsidR="00CC5B11" w:rsidRPr="00404B2B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404B2B">
        <w:rPr>
          <w:rFonts w:ascii="Times New Roman" w:eastAsia="宋体" w:hAnsi="Times New Roman" w:cs="Times New Roman"/>
          <w:b/>
          <w:sz w:val="21"/>
        </w:rPr>
        <w:t>Agenda Item:</w:t>
      </w:r>
      <w:r w:rsidRPr="00404B2B">
        <w:rPr>
          <w:rFonts w:ascii="Times New Roman" w:hAnsi="Times New Roman" w:cs="Times New Roman"/>
          <w:b/>
          <w:sz w:val="21"/>
          <w:lang w:eastAsia="ja-JP"/>
        </w:rPr>
        <w:tab/>
      </w:r>
      <w:r w:rsidR="003F30C1">
        <w:rPr>
          <w:rFonts w:ascii="Times New Roman" w:hAnsi="Times New Roman" w:cs="Times New Roman"/>
          <w:b/>
          <w:sz w:val="21"/>
          <w:lang w:eastAsia="ja-JP"/>
        </w:rPr>
        <w:t>5</w:t>
      </w:r>
      <w:r w:rsidRPr="00404B2B">
        <w:rPr>
          <w:rFonts w:ascii="Times New Roman" w:hAnsi="Times New Roman" w:cs="Times New Roman"/>
          <w:b/>
          <w:sz w:val="21"/>
          <w:lang w:eastAsia="ja-JP"/>
        </w:rPr>
        <w:t>.</w:t>
      </w:r>
      <w:r w:rsidR="00B96708" w:rsidRPr="00404B2B">
        <w:rPr>
          <w:rFonts w:ascii="Times New Roman" w:hAnsi="Times New Roman" w:cs="Times New Roman"/>
          <w:b/>
          <w:sz w:val="21"/>
          <w:lang w:eastAsia="ja-JP"/>
        </w:rPr>
        <w:t>2</w:t>
      </w:r>
      <w:r w:rsidR="003F30C1">
        <w:rPr>
          <w:rFonts w:ascii="Times New Roman" w:hAnsi="Times New Roman" w:cs="Times New Roman"/>
          <w:b/>
          <w:sz w:val="21"/>
          <w:lang w:eastAsia="ja-JP"/>
        </w:rPr>
        <w:t>5</w:t>
      </w:r>
      <w:r w:rsidR="00B96708" w:rsidRPr="00404B2B">
        <w:rPr>
          <w:rFonts w:ascii="Times New Roman" w:hAnsi="Times New Roman" w:cs="Times New Roman"/>
          <w:b/>
          <w:sz w:val="21"/>
          <w:lang w:eastAsia="ja-JP"/>
        </w:rPr>
        <w:t>.</w:t>
      </w:r>
      <w:r w:rsidR="003F30C1">
        <w:rPr>
          <w:rFonts w:ascii="Times New Roman" w:hAnsi="Times New Roman" w:cs="Times New Roman"/>
          <w:b/>
          <w:sz w:val="21"/>
          <w:lang w:eastAsia="ja-JP"/>
        </w:rPr>
        <w:t>4</w:t>
      </w:r>
    </w:p>
    <w:p w14:paraId="57DB46B7" w14:textId="77777777" w:rsidR="00CC5B11" w:rsidRPr="00404B2B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404B2B">
        <w:rPr>
          <w:rFonts w:ascii="Times New Roman" w:hAnsi="Times New Roman" w:cs="Times New Roman"/>
          <w:b/>
          <w:sz w:val="21"/>
        </w:rPr>
        <w:t xml:space="preserve">Source: </w:t>
      </w:r>
      <w:r w:rsidRPr="00404B2B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52E02D35" w:rsidR="00CC5B11" w:rsidRPr="00404B2B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404B2B">
        <w:rPr>
          <w:rFonts w:ascii="Times New Roman" w:hAnsi="Times New Roman" w:cs="Times New Roman"/>
          <w:b/>
          <w:sz w:val="21"/>
        </w:rPr>
        <w:t>Title:</w:t>
      </w:r>
      <w:r w:rsidRPr="00404B2B">
        <w:rPr>
          <w:rFonts w:ascii="Times New Roman" w:hAnsi="Times New Roman" w:cs="Times New Roman"/>
          <w:sz w:val="21"/>
        </w:rPr>
        <w:t xml:space="preserve"> </w:t>
      </w:r>
      <w:r w:rsidRPr="00404B2B">
        <w:rPr>
          <w:rFonts w:ascii="Times New Roman" w:hAnsi="Times New Roman" w:cs="Times New Roman"/>
          <w:sz w:val="21"/>
        </w:rPr>
        <w:tab/>
      </w:r>
      <w:r w:rsidR="00CD7323" w:rsidRPr="00CD7323">
        <w:rPr>
          <w:rFonts w:ascii="Times New Roman" w:hAnsi="Times New Roman" w:cs="Times New Roman"/>
          <w:b/>
          <w:sz w:val="21"/>
          <w:lang w:eastAsia="ja-JP"/>
        </w:rPr>
        <w:t>O</w:t>
      </w:r>
      <w:r w:rsidR="004C63E4" w:rsidRPr="00404B2B">
        <w:rPr>
          <w:rFonts w:ascii="Times New Roman" w:hAnsi="Times New Roman" w:cs="Times New Roman"/>
          <w:b/>
          <w:sz w:val="21"/>
          <w:lang w:eastAsia="ja-JP"/>
        </w:rPr>
        <w:t xml:space="preserve">n improvement on </w:t>
      </w:r>
      <w:r w:rsidR="0082164E" w:rsidRPr="00404B2B">
        <w:rPr>
          <w:rFonts w:ascii="Times New Roman" w:hAnsi="Times New Roman" w:cs="Times New Roman"/>
          <w:b/>
          <w:sz w:val="21"/>
          <w:lang w:eastAsia="ja-JP"/>
        </w:rPr>
        <w:t xml:space="preserve">FR2 </w:t>
      </w:r>
      <w:proofErr w:type="spellStart"/>
      <w:r w:rsidR="0082164E" w:rsidRPr="00404B2B">
        <w:rPr>
          <w:rFonts w:ascii="Times New Roman" w:hAnsi="Times New Roman" w:cs="Times New Roman"/>
          <w:b/>
          <w:sz w:val="21"/>
          <w:lang w:eastAsia="ja-JP"/>
        </w:rPr>
        <w:t>S</w:t>
      </w:r>
      <w:r w:rsidR="00460106" w:rsidRPr="00404B2B">
        <w:rPr>
          <w:rFonts w:ascii="Times New Roman" w:hAnsi="Times New Roman" w:cs="Times New Roman"/>
          <w:b/>
          <w:sz w:val="21"/>
          <w:lang w:eastAsia="ja-JP"/>
        </w:rPr>
        <w:t>C</w:t>
      </w:r>
      <w:r w:rsidR="0082164E" w:rsidRPr="00404B2B">
        <w:rPr>
          <w:rFonts w:ascii="Times New Roman" w:hAnsi="Times New Roman" w:cs="Times New Roman"/>
          <w:b/>
          <w:sz w:val="21"/>
          <w:lang w:eastAsia="ja-JP"/>
        </w:rPr>
        <w:t>ell</w:t>
      </w:r>
      <w:proofErr w:type="spellEnd"/>
      <w:r w:rsidR="00460106" w:rsidRPr="00404B2B">
        <w:rPr>
          <w:rFonts w:ascii="Times New Roman" w:hAnsi="Times New Roman" w:cs="Times New Roman"/>
          <w:b/>
          <w:sz w:val="21"/>
          <w:lang w:eastAsia="ja-JP"/>
        </w:rPr>
        <w:t>/SCG setup/resume</w:t>
      </w:r>
    </w:p>
    <w:p w14:paraId="0EED31D0" w14:textId="77777777" w:rsidR="00CC5B11" w:rsidRPr="00404B2B" w:rsidRDefault="00CC5B11" w:rsidP="002906B6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404B2B">
        <w:rPr>
          <w:rFonts w:ascii="Times New Roman" w:hAnsi="Times New Roman" w:cs="Times New Roman"/>
          <w:b/>
          <w:sz w:val="21"/>
        </w:rPr>
        <w:t>Document for:</w:t>
      </w:r>
      <w:r w:rsidRPr="00404B2B">
        <w:rPr>
          <w:rFonts w:ascii="Times New Roman" w:hAnsi="Times New Roman" w:cs="Times New Roman"/>
          <w:sz w:val="21"/>
        </w:rPr>
        <w:tab/>
      </w:r>
      <w:r w:rsidRPr="00404B2B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4E0D99" w:rsidRDefault="00625A35" w:rsidP="002906B6">
      <w:pPr>
        <w:pStyle w:val="1"/>
        <w:jc w:val="both"/>
        <w:rPr>
          <w:rFonts w:ascii="Times New Roman" w:hAnsi="Times New Roman"/>
        </w:rPr>
      </w:pPr>
      <w:r w:rsidRPr="004E0D99">
        <w:rPr>
          <w:rFonts w:ascii="Times New Roman" w:hAnsi="Times New Roman"/>
        </w:rPr>
        <w:t>1</w:t>
      </w:r>
      <w:r w:rsidRPr="004E0D99">
        <w:rPr>
          <w:rFonts w:ascii="Times New Roman" w:hAnsi="Times New Roman"/>
        </w:rPr>
        <w:tab/>
        <w:t>Introduction</w:t>
      </w:r>
    </w:p>
    <w:p w14:paraId="16171CE6" w14:textId="32A92151" w:rsidR="004E0D99" w:rsidRPr="00404B2B" w:rsidRDefault="002E7850" w:rsidP="002906B6">
      <w:pPr>
        <w:pStyle w:val="a6"/>
        <w:spacing w:beforeLines="50" w:before="120" w:afterLines="50"/>
        <w:rPr>
          <w:rFonts w:ascii="Times New Roman" w:hAnsi="Times New Roman" w:cs="Times New Roman"/>
          <w:sz w:val="21"/>
          <w:szCs w:val="21"/>
          <w:lang w:val="en-GB"/>
        </w:rPr>
      </w:pPr>
      <w:r w:rsidRPr="00404B2B">
        <w:rPr>
          <w:rFonts w:ascii="Times New Roman" w:hAnsi="Times New Roman" w:cs="Times New Roman"/>
          <w:sz w:val="21"/>
          <w:szCs w:val="21"/>
          <w:lang w:val="en-GB"/>
        </w:rPr>
        <w:t>A WF</w:t>
      </w:r>
      <w:r w:rsidR="00DF767A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 on Rel-18 </w:t>
      </w:r>
      <w:r w:rsidR="00460106" w:rsidRPr="00404B2B">
        <w:rPr>
          <w:rFonts w:ascii="Times New Roman" w:hAnsi="Times New Roman" w:cs="Times New Roman"/>
          <w:sz w:val="21"/>
          <w:szCs w:val="21"/>
          <w:lang w:val="en-GB"/>
        </w:rPr>
        <w:t>Mobility enhancement</w:t>
      </w:r>
      <w:r w:rsidR="00DF767A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 was approved in RAN</w:t>
      </w:r>
      <w:r w:rsidR="00374C0A" w:rsidRPr="00404B2B">
        <w:rPr>
          <w:rFonts w:ascii="Times New Roman" w:hAnsi="Times New Roman" w:cs="Times New Roman"/>
          <w:sz w:val="21"/>
          <w:szCs w:val="21"/>
          <w:lang w:val="en-GB"/>
        </w:rPr>
        <w:t>4</w:t>
      </w:r>
      <w:r w:rsidR="002B57F1" w:rsidRPr="00404B2B">
        <w:rPr>
          <w:rFonts w:ascii="Times New Roman" w:hAnsi="Times New Roman" w:cs="Times New Roman"/>
          <w:sz w:val="21"/>
          <w:szCs w:val="21"/>
          <w:lang w:val="en-GB"/>
        </w:rPr>
        <w:t>#</w:t>
      </w:r>
      <w:r w:rsidR="00374C0A" w:rsidRPr="00404B2B">
        <w:rPr>
          <w:rFonts w:ascii="Times New Roman" w:hAnsi="Times New Roman" w:cs="Times New Roman"/>
          <w:sz w:val="21"/>
          <w:szCs w:val="21"/>
          <w:lang w:val="en-GB"/>
        </w:rPr>
        <w:t>10</w:t>
      </w:r>
      <w:r w:rsidR="004A646A">
        <w:rPr>
          <w:rFonts w:ascii="Times New Roman" w:hAnsi="Times New Roman" w:cs="Times New Roman"/>
          <w:sz w:val="21"/>
          <w:szCs w:val="21"/>
          <w:lang w:val="en-GB"/>
        </w:rPr>
        <w:t>6</w:t>
      </w:r>
      <w:r w:rsidR="00DF767A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 meeting [</w:t>
      </w:r>
      <w:r w:rsidR="00654663" w:rsidRPr="00404B2B">
        <w:rPr>
          <w:rFonts w:ascii="Times New Roman" w:hAnsi="Times New Roman" w:cs="Times New Roman"/>
          <w:sz w:val="21"/>
          <w:szCs w:val="21"/>
          <w:lang w:val="en-GB"/>
        </w:rPr>
        <w:t>1</w:t>
      </w:r>
      <w:r w:rsidR="00DF767A" w:rsidRPr="00404B2B">
        <w:rPr>
          <w:rFonts w:ascii="Times New Roman" w:hAnsi="Times New Roman" w:cs="Times New Roman"/>
          <w:sz w:val="21"/>
          <w:szCs w:val="21"/>
          <w:lang w:val="en-GB"/>
        </w:rPr>
        <w:t>].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0D99" w:rsidRPr="00404B2B" w14:paraId="2D03A41A" w14:textId="77777777" w:rsidTr="004E0D99">
        <w:tc>
          <w:tcPr>
            <w:tcW w:w="9629" w:type="dxa"/>
          </w:tcPr>
          <w:p w14:paraId="35ADE7CC" w14:textId="77777777" w:rsidR="004E0D99" w:rsidRPr="00404B2B" w:rsidRDefault="004E0D99" w:rsidP="004E0D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7</w:t>
            </w:r>
            <w:r w:rsidRPr="00404B2B">
              <w:rPr>
                <w:rFonts w:ascii="Times New Roman" w:eastAsiaTheme="minorEastAsia" w:hAnsi="Times New Roman" w:cs="Times New Roman"/>
                <w:iCs/>
                <w:sz w:val="21"/>
                <w:szCs w:val="21"/>
                <w:lang w:val="en-GB" w:eastAsia="zh-CN"/>
              </w:rPr>
              <w:t xml:space="preserve">. </w:t>
            </w: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 xml:space="preserve">To study and specify how to reuse the IDLE/INACTIVE mode measurement results which are to be reported during and/or after RRC connection setup/resume in order to improve </w:t>
            </w:r>
            <w:proofErr w:type="spellStart"/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SCell</w:t>
            </w:r>
            <w:proofErr w:type="spellEnd"/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/SCG setup delay [RAN4, RAN2], including:</w:t>
            </w:r>
          </w:p>
          <w:p w14:paraId="6BA24DBB" w14:textId="77777777" w:rsidR="004E0D99" w:rsidRPr="00404B2B" w:rsidRDefault="004E0D99" w:rsidP="004E0D99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Availability and validation of the IDLE/INACTIVE mode measurement results to be reported [RAN4]; and</w:t>
            </w:r>
          </w:p>
          <w:p w14:paraId="4C8CE9DB" w14:textId="77777777" w:rsidR="004E0D99" w:rsidRPr="00404B2B" w:rsidRDefault="004E0D99" w:rsidP="004E0D99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Definition of corresponding RRM requirements [RAN4]; and</w:t>
            </w:r>
          </w:p>
          <w:p w14:paraId="54F45830" w14:textId="77777777" w:rsidR="004E0D99" w:rsidRPr="00404B2B" w:rsidRDefault="004E0D99" w:rsidP="004E0D99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iCs/>
                <w:sz w:val="21"/>
                <w:szCs w:val="21"/>
                <w:lang w:val="en-GB" w:eastAsia="en-GB"/>
              </w:rPr>
              <w:t>If necessary based on RAN4 outcome, definition of corresponding signalling support [RAN2].</w:t>
            </w:r>
          </w:p>
          <w:p w14:paraId="3CE81D47" w14:textId="77777777" w:rsidR="004E0D99" w:rsidRPr="00404B2B" w:rsidRDefault="004E0D99" w:rsidP="004E0D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PMingLiU" w:hAnsi="Times New Roman" w:cs="Times New Roman"/>
                <w:bCs/>
                <w:i/>
                <w:sz w:val="21"/>
                <w:szCs w:val="21"/>
                <w:lang w:eastAsia="en-GB"/>
              </w:rPr>
            </w:pPr>
          </w:p>
          <w:p w14:paraId="2FB7FF97" w14:textId="77777777" w:rsidR="004E0D99" w:rsidRPr="00404B2B" w:rsidRDefault="004E0D99" w:rsidP="004E0D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PMingLiU" w:hAnsi="Times New Roman" w:cs="Times New Roman"/>
                <w:i/>
                <w:iCs/>
                <w:sz w:val="21"/>
                <w:szCs w:val="21"/>
                <w:lang w:val="en-GB" w:eastAsia="en-GB"/>
              </w:rPr>
            </w:pPr>
            <w:r w:rsidRPr="00404B2B">
              <w:rPr>
                <w:rFonts w:ascii="Times New Roman" w:eastAsia="PMingLiU" w:hAnsi="Times New Roman" w:cs="Times New Roman"/>
                <w:bCs/>
                <w:i/>
                <w:sz w:val="21"/>
                <w:szCs w:val="21"/>
                <w:lang w:eastAsia="en-GB"/>
              </w:rPr>
              <w:t>Note 5: RAN4 will coordinate in due course with RAN2 to start the work</w:t>
            </w:r>
            <w:r w:rsidRPr="00404B2B">
              <w:rPr>
                <w:rFonts w:ascii="Times New Roman" w:eastAsia="PMingLiU" w:hAnsi="Times New Roman" w:cs="Times New Roman"/>
                <w:i/>
                <w:iCs/>
                <w:sz w:val="21"/>
                <w:szCs w:val="21"/>
                <w:lang w:val="en-GB" w:eastAsia="en-GB"/>
              </w:rPr>
              <w:t>.</w:t>
            </w:r>
          </w:p>
          <w:p w14:paraId="40D512AE" w14:textId="77777777" w:rsidR="004E0D99" w:rsidRPr="00404B2B" w:rsidRDefault="004E0D99" w:rsidP="004E0D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PMingLiU" w:hAnsi="Times New Roman" w:cs="Times New Roman"/>
                <w:bCs/>
                <w:i/>
                <w:sz w:val="21"/>
                <w:szCs w:val="21"/>
                <w:lang w:eastAsia="en-GB"/>
              </w:rPr>
            </w:pPr>
            <w:r w:rsidRPr="00404B2B">
              <w:rPr>
                <w:rFonts w:ascii="Times New Roman" w:eastAsia="PMingLiU" w:hAnsi="Times New Roman" w:cs="Times New Roman"/>
                <w:i/>
                <w:iCs/>
                <w:sz w:val="21"/>
                <w:szCs w:val="21"/>
                <w:lang w:val="en-GB" w:eastAsia="en-GB"/>
              </w:rPr>
              <w:t>Note 6: R4-2220415 serves as baseline for future work in RAN4</w:t>
            </w:r>
          </w:p>
          <w:p w14:paraId="2DABA5C8" w14:textId="637479B4" w:rsidR="004E0D99" w:rsidRPr="00404B2B" w:rsidRDefault="004E0D99" w:rsidP="001A55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Theme="minorEastAsia" w:hAnsi="Times New Roman" w:cs="Times New Roman"/>
                <w:sz w:val="21"/>
                <w:szCs w:val="21"/>
                <w:lang w:val="en-GB"/>
              </w:rPr>
            </w:pPr>
            <w:r w:rsidRPr="00404B2B">
              <w:rPr>
                <w:rFonts w:ascii="Times New Roman" w:eastAsia="PMingLiU" w:hAnsi="Times New Roman" w:cs="Times New Roman"/>
                <w:bCs/>
                <w:i/>
                <w:sz w:val="21"/>
                <w:szCs w:val="21"/>
                <w:lang w:eastAsia="en-GB"/>
              </w:rPr>
              <w:t>Note 7: With exception of the above scenarios, enhancements on IDLE/INACTIVE mode measurements and on UE behavior in IDLE/INACTIVE mode are not in scope.</w:t>
            </w:r>
          </w:p>
        </w:tc>
      </w:tr>
    </w:tbl>
    <w:p w14:paraId="405C2F9B" w14:textId="7AFDC630" w:rsidR="00B662C7" w:rsidRPr="00404B2B" w:rsidRDefault="00B662C7" w:rsidP="002906B6">
      <w:pPr>
        <w:pStyle w:val="a6"/>
        <w:spacing w:beforeLines="50" w:before="120" w:afterLines="50"/>
        <w:rPr>
          <w:rFonts w:ascii="Times New Roman" w:hAnsi="Times New Roman" w:cs="Times New Roman"/>
          <w:sz w:val="21"/>
          <w:szCs w:val="21"/>
          <w:lang w:val="en-GB"/>
        </w:rPr>
      </w:pPr>
      <w:r w:rsidRPr="00404B2B">
        <w:rPr>
          <w:rFonts w:ascii="Times New Roman" w:hAnsi="Times New Roman" w:cs="Times New Roman"/>
          <w:sz w:val="21"/>
          <w:szCs w:val="21"/>
          <w:lang w:val="en-GB"/>
        </w:rPr>
        <w:t>In t</w:t>
      </w:r>
      <w:r w:rsidR="00625A35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his </w:t>
      </w:r>
      <w:r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contribution, we discuss </w:t>
      </w:r>
      <w:r w:rsidR="00462788" w:rsidRPr="00404B2B">
        <w:rPr>
          <w:rFonts w:ascii="Times New Roman" w:hAnsi="Times New Roman" w:cs="Times New Roman"/>
          <w:sz w:val="21"/>
          <w:szCs w:val="21"/>
          <w:lang w:val="en-GB"/>
        </w:rPr>
        <w:t xml:space="preserve">how to reuse the IDLE/INACTIVE mode measurement results which are to be reported during and/or after RRC connection setup/resume in order to improve </w:t>
      </w:r>
      <w:proofErr w:type="spellStart"/>
      <w:r w:rsidR="00462788" w:rsidRPr="00404B2B">
        <w:rPr>
          <w:rFonts w:ascii="Times New Roman" w:hAnsi="Times New Roman" w:cs="Times New Roman"/>
          <w:sz w:val="21"/>
          <w:szCs w:val="21"/>
          <w:lang w:val="en-GB"/>
        </w:rPr>
        <w:t>SCell</w:t>
      </w:r>
      <w:proofErr w:type="spellEnd"/>
      <w:r w:rsidR="00462788" w:rsidRPr="00404B2B">
        <w:rPr>
          <w:rFonts w:ascii="Times New Roman" w:hAnsi="Times New Roman" w:cs="Times New Roman"/>
          <w:sz w:val="21"/>
          <w:szCs w:val="21"/>
          <w:lang w:val="en-GB"/>
        </w:rPr>
        <w:t>/SCG setup delay</w:t>
      </w:r>
      <w:r w:rsidR="00BB4693" w:rsidRPr="00404B2B">
        <w:rPr>
          <w:rFonts w:ascii="Times New Roman" w:hAnsi="Times New Roman" w:cs="Times New Roman"/>
          <w:sz w:val="21"/>
          <w:szCs w:val="21"/>
          <w:lang w:val="en-GB"/>
        </w:rPr>
        <w:t>.</w:t>
      </w:r>
    </w:p>
    <w:p w14:paraId="0591687E" w14:textId="7975EB76" w:rsidR="00973137" w:rsidRPr="004E0D99" w:rsidRDefault="00625A35" w:rsidP="002906B6">
      <w:pPr>
        <w:pStyle w:val="1"/>
        <w:jc w:val="both"/>
        <w:rPr>
          <w:rFonts w:ascii="Times New Roman" w:hAnsi="Times New Roman"/>
        </w:rPr>
      </w:pPr>
      <w:r w:rsidRPr="004E0D99">
        <w:rPr>
          <w:rFonts w:ascii="Times New Roman" w:hAnsi="Times New Roman"/>
        </w:rPr>
        <w:t>2</w:t>
      </w:r>
      <w:r w:rsidRPr="004E0D99">
        <w:rPr>
          <w:rFonts w:ascii="Times New Roman" w:hAnsi="Times New Roman"/>
        </w:rPr>
        <w:tab/>
      </w:r>
      <w:r w:rsidR="007D20D2" w:rsidRPr="004E0D99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6019" w:rsidRPr="00404B2B" w14:paraId="6B836A9A" w14:textId="77777777" w:rsidTr="00D16019">
        <w:tc>
          <w:tcPr>
            <w:tcW w:w="9629" w:type="dxa"/>
          </w:tcPr>
          <w:p w14:paraId="6A59E5F6" w14:textId="77777777" w:rsidR="004A646A" w:rsidRPr="00820717" w:rsidRDefault="004A646A" w:rsidP="004A646A">
            <w:pPr>
              <w:rPr>
                <w:b/>
                <w:bCs/>
                <w:color w:val="000000" w:themeColor="text1"/>
                <w:u w:val="single"/>
                <w:lang w:val="en-US" w:eastAsia="ko-KR"/>
              </w:rPr>
            </w:pPr>
            <w:r w:rsidRPr="00820717">
              <w:rPr>
                <w:b/>
                <w:color w:val="000000" w:themeColor="text1"/>
                <w:u w:val="single"/>
                <w:lang w:val="en-US" w:eastAsia="ko-KR"/>
              </w:rPr>
              <w:t xml:space="preserve">Issue 2-1-1: scope of improvement on </w:t>
            </w:r>
            <w:proofErr w:type="spellStart"/>
            <w:r w:rsidRPr="00820717">
              <w:rPr>
                <w:b/>
                <w:color w:val="000000" w:themeColor="text1"/>
                <w:u w:val="single"/>
                <w:lang w:val="en-US" w:eastAsia="ko-KR"/>
              </w:rPr>
              <w:t>SCell</w:t>
            </w:r>
            <w:proofErr w:type="spellEnd"/>
            <w:r w:rsidRPr="00820717">
              <w:rPr>
                <w:b/>
                <w:color w:val="000000" w:themeColor="text1"/>
                <w:u w:val="single"/>
                <w:lang w:val="en-US" w:eastAsia="ko-KR"/>
              </w:rPr>
              <w:t>/SCG setup delay</w:t>
            </w:r>
          </w:p>
          <w:p w14:paraId="780C932E" w14:textId="77777777" w:rsidR="004A646A" w:rsidRPr="00820717" w:rsidRDefault="004A646A" w:rsidP="004A646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eastAsia="宋体"/>
                <w:color w:val="000000" w:themeColor="text1"/>
                <w:highlight w:val="green"/>
                <w:u w:val="single"/>
                <w:lang w:val="en-US"/>
              </w:rPr>
            </w:pPr>
            <w:r w:rsidRPr="00820717">
              <w:rPr>
                <w:rFonts w:eastAsia="宋体"/>
                <w:color w:val="000000" w:themeColor="text1"/>
                <w:highlight w:val="green"/>
                <w:u w:val="single"/>
                <w:lang w:val="en-US"/>
              </w:rPr>
              <w:t>Agreement</w:t>
            </w:r>
          </w:p>
          <w:p w14:paraId="287CC281" w14:textId="09EBD025" w:rsidR="004A646A" w:rsidRPr="004A646A" w:rsidRDefault="004A646A" w:rsidP="004A646A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eastAsia="宋体"/>
                <w:color w:val="000000" w:themeColor="text1"/>
                <w:highlight w:val="green"/>
                <w:lang w:val="en-US"/>
              </w:rPr>
            </w:pPr>
            <w:r w:rsidRPr="00820717">
              <w:rPr>
                <w:rFonts w:eastAsia="宋体"/>
                <w:color w:val="000000" w:themeColor="text1"/>
                <w:highlight w:val="green"/>
                <w:lang w:val="en-US"/>
              </w:rPr>
              <w:t xml:space="preserve">RAN4 shall focus on inter-band target cell in FR2. </w:t>
            </w:r>
            <w:r w:rsidRPr="00820717">
              <w:rPr>
                <w:color w:val="000000" w:themeColor="text1"/>
                <w:highlight w:val="green"/>
                <w:lang w:val="en-US"/>
              </w:rPr>
              <w:t>If final solution to be agreed can cover intra-band and FR1 without extra standardization effort, it is unnecessary to exclude these two scenarios.</w:t>
            </w:r>
          </w:p>
          <w:p w14:paraId="553E87BC" w14:textId="77777777" w:rsidR="004A646A" w:rsidRPr="00820717" w:rsidRDefault="004A646A" w:rsidP="004A646A">
            <w:pPr>
              <w:rPr>
                <w:b/>
                <w:bCs/>
                <w:color w:val="000000" w:themeColor="text1"/>
                <w:u w:val="single"/>
                <w:lang w:val="en-US" w:eastAsia="ko-KR"/>
              </w:rPr>
            </w:pPr>
            <w:r w:rsidRPr="00820717">
              <w:rPr>
                <w:b/>
                <w:color w:val="000000" w:themeColor="text1"/>
                <w:u w:val="single"/>
                <w:lang w:val="en-US" w:eastAsia="ko-KR"/>
              </w:rPr>
              <w:t xml:space="preserve">Issue 2-1-2: solutions to improve </w:t>
            </w:r>
            <w:proofErr w:type="spellStart"/>
            <w:r w:rsidRPr="00820717">
              <w:rPr>
                <w:b/>
                <w:color w:val="000000" w:themeColor="text1"/>
                <w:u w:val="single"/>
                <w:lang w:val="en-US" w:eastAsia="ko-KR"/>
              </w:rPr>
              <w:t>SCell</w:t>
            </w:r>
            <w:proofErr w:type="spellEnd"/>
            <w:r w:rsidRPr="00820717">
              <w:rPr>
                <w:b/>
                <w:color w:val="000000" w:themeColor="text1"/>
                <w:u w:val="single"/>
                <w:lang w:val="en-US" w:eastAsia="ko-KR"/>
              </w:rPr>
              <w:t>/SCG setup delay</w:t>
            </w:r>
          </w:p>
          <w:p w14:paraId="5AEA0BF7" w14:textId="77777777" w:rsidR="004A646A" w:rsidRPr="00820717" w:rsidRDefault="004A646A" w:rsidP="004A646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eastAsia="宋体"/>
                <w:color w:val="000000" w:themeColor="text1"/>
                <w:u w:val="single"/>
                <w:lang w:val="en-US"/>
              </w:rPr>
            </w:pPr>
            <w:r w:rsidRPr="00820717">
              <w:rPr>
                <w:rFonts w:eastAsia="宋体"/>
                <w:color w:val="000000" w:themeColor="text1"/>
                <w:u w:val="single"/>
                <w:lang w:val="en-US"/>
              </w:rPr>
              <w:t>Candidate solutions:</w:t>
            </w:r>
          </w:p>
          <w:p w14:paraId="5FD9E64F" w14:textId="77777777" w:rsidR="004A646A" w:rsidRPr="00820717" w:rsidRDefault="004A646A" w:rsidP="004A646A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eastAsia="宋体"/>
                <w:color w:val="000000" w:themeColor="text1"/>
                <w:lang w:val="en-US"/>
              </w:rPr>
            </w:pPr>
            <w:r w:rsidRPr="00820717">
              <w:rPr>
                <w:rFonts w:eastAsia="宋体"/>
                <w:color w:val="000000" w:themeColor="text1"/>
                <w:lang w:val="en-US"/>
              </w:rPr>
              <w:t>Solution 1: Reuse existing measurement, including legacy measurement for cell re-selection and EMR</w:t>
            </w:r>
          </w:p>
          <w:p w14:paraId="45654DE6" w14:textId="77777777" w:rsidR="004A646A" w:rsidRPr="00820717" w:rsidRDefault="004A646A" w:rsidP="004A646A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eastAsia="宋体"/>
                <w:color w:val="000000" w:themeColor="text1"/>
                <w:lang w:val="en-US"/>
              </w:rPr>
            </w:pPr>
            <w:r w:rsidRPr="00820717">
              <w:rPr>
                <w:rFonts w:eastAsia="宋体"/>
                <w:color w:val="000000" w:themeColor="text1"/>
                <w:lang w:val="en-US"/>
              </w:rPr>
              <w:t>Solution 2: introduce new measurement starting from RRC setup/resume</w:t>
            </w:r>
          </w:p>
          <w:p w14:paraId="5A6A4B4B" w14:textId="77777777" w:rsidR="004A646A" w:rsidRPr="00820717" w:rsidRDefault="004A646A" w:rsidP="004A646A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eastAsia="宋体"/>
                <w:color w:val="000000" w:themeColor="text1"/>
                <w:lang w:val="en-US"/>
              </w:rPr>
            </w:pPr>
            <w:r w:rsidRPr="00820717">
              <w:rPr>
                <w:rFonts w:eastAsia="宋体"/>
                <w:color w:val="000000" w:themeColor="text1"/>
                <w:lang w:val="en-US"/>
              </w:rPr>
              <w:t>Solution 3: Reuse existing measurement and introduce new measurement starting from RRC setup/resume.</w:t>
            </w:r>
          </w:p>
          <w:p w14:paraId="3AD754D0" w14:textId="77777777" w:rsidR="004A646A" w:rsidRPr="00820717" w:rsidRDefault="004A646A" w:rsidP="004A646A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eastAsia="宋体"/>
                <w:color w:val="000000" w:themeColor="text1"/>
                <w:highlight w:val="green"/>
                <w:u w:val="single"/>
                <w:lang w:val="en-US"/>
              </w:rPr>
            </w:pPr>
            <w:bookmarkStart w:id="2" w:name="_Toc127535755"/>
            <w:bookmarkEnd w:id="2"/>
            <w:r w:rsidRPr="00820717">
              <w:rPr>
                <w:rFonts w:eastAsia="宋体"/>
                <w:color w:val="000000" w:themeColor="text1"/>
                <w:highlight w:val="green"/>
                <w:u w:val="single"/>
                <w:lang w:val="en-US"/>
              </w:rPr>
              <w:t>Agreement</w:t>
            </w:r>
          </w:p>
          <w:p w14:paraId="71DD7DDC" w14:textId="77777777" w:rsidR="004A646A" w:rsidRPr="00820717" w:rsidRDefault="004A646A" w:rsidP="004A646A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eastAsia="宋体"/>
                <w:color w:val="000000" w:themeColor="text1"/>
                <w:highlight w:val="green"/>
                <w:lang w:val="en-US"/>
              </w:rPr>
            </w:pPr>
            <w:r w:rsidRPr="00820717">
              <w:rPr>
                <w:rFonts w:eastAsia="宋体"/>
                <w:color w:val="000000" w:themeColor="text1"/>
                <w:highlight w:val="green"/>
                <w:lang w:val="en-US"/>
              </w:rPr>
              <w:t xml:space="preserve">UE is allowed to reuse existing measurement, including legacy measurement for cell re-selection and EMR. </w:t>
            </w:r>
          </w:p>
          <w:p w14:paraId="59325A01" w14:textId="77777777" w:rsidR="004A646A" w:rsidRPr="00820717" w:rsidRDefault="004A646A" w:rsidP="004A646A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eastAsia="宋体"/>
                <w:color w:val="000000" w:themeColor="text1"/>
                <w:highlight w:val="green"/>
                <w:lang w:val="en-US"/>
              </w:rPr>
            </w:pPr>
            <w:r w:rsidRPr="00820717">
              <w:rPr>
                <w:rFonts w:eastAsia="宋体"/>
                <w:color w:val="000000" w:themeColor="text1"/>
                <w:highlight w:val="green"/>
                <w:lang w:val="en-US"/>
              </w:rPr>
              <w:lastRenderedPageBreak/>
              <w:t xml:space="preserve">UE is allowed to perform addition measurement </w:t>
            </w:r>
            <w:r w:rsidRPr="004A646A">
              <w:rPr>
                <w:rFonts w:eastAsia="宋体"/>
                <w:color w:val="000000" w:themeColor="text1"/>
                <w:highlight w:val="green"/>
                <w:lang w:val="en-US"/>
              </w:rPr>
              <w:t>starting from RRC connection setup/resume procedure.</w:t>
            </w:r>
          </w:p>
          <w:p w14:paraId="7BB3C694" w14:textId="77777777" w:rsidR="004A646A" w:rsidRPr="00820717" w:rsidRDefault="004A646A" w:rsidP="004A646A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080"/>
              <w:rPr>
                <w:rFonts w:eastAsia="宋体"/>
                <w:color w:val="000000" w:themeColor="text1"/>
                <w:highlight w:val="green"/>
                <w:lang w:val="en-US"/>
              </w:rPr>
            </w:pPr>
            <w:r w:rsidRPr="00820717">
              <w:rPr>
                <w:rFonts w:eastAsia="宋体"/>
                <w:color w:val="000000" w:themeColor="text1"/>
                <w:highlight w:val="green"/>
                <w:lang w:val="en-US"/>
              </w:rPr>
              <w:t xml:space="preserve">RAN4 can continue discussion on the feasibility of doing additional measurement starting from RRC setup/resume, and requirements shall be defined if feasible solution is agreed. </w:t>
            </w:r>
          </w:p>
          <w:p w14:paraId="5A3983D5" w14:textId="202DD62E" w:rsidR="00D16019" w:rsidRPr="004A646A" w:rsidRDefault="004A646A" w:rsidP="004A646A">
            <w:pPr>
              <w:spacing w:after="120"/>
              <w:rPr>
                <w:rFonts w:eastAsia="宋体"/>
                <w:color w:val="000000" w:themeColor="text1"/>
                <w:lang w:val="en-US"/>
              </w:rPr>
            </w:pPr>
            <w:r>
              <w:rPr>
                <w:rFonts w:ascii="Calibri" w:hAnsi="Calibri" w:cs="Calibri"/>
                <w:noProof/>
              </w:rPr>
              <w:drawing>
                <wp:inline distT="0" distB="0" distL="0" distR="0" wp14:anchorId="75DF4D82" wp14:editId="12AD5F4D">
                  <wp:extent cx="6122035" cy="2286237"/>
                  <wp:effectExtent l="0" t="0" r="0" b="0"/>
                  <wp:docPr id="1" name="图片 1" descr="计算机生成了可选文字:&#10;F&quot;ure的SCSIS《delay&#10;PCe&#10;NotethatRRCd/not加thesimulationSC》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计算机生成了可选文字:&#10;F&quot;ure的SCSIS《delay&#10;PCe&#10;NotethatRRCd/not加thesimulationSC》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035" cy="2286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FBEE8E" w14:textId="4D07CE19" w:rsidR="005226F2" w:rsidRPr="00404B2B" w:rsidRDefault="00B43F2E" w:rsidP="005226F2">
      <w:pPr>
        <w:spacing w:beforeLines="50" w:before="120" w:afterLines="50" w:after="120"/>
        <w:jc w:val="both"/>
        <w:rPr>
          <w:rFonts w:ascii="Times New Roman" w:hAnsi="Times New Roman" w:cs="Times New Roman"/>
          <w:color w:val="000000"/>
          <w:sz w:val="21"/>
          <w:szCs w:val="21"/>
          <w:lang w:eastAsia="zh-CN"/>
        </w:rPr>
      </w:pPr>
      <w:r w:rsidRPr="00404B2B">
        <w:rPr>
          <w:rFonts w:ascii="Times New Roman" w:hAnsi="Times New Roman" w:cs="Times New Roman"/>
          <w:sz w:val="21"/>
          <w:szCs w:val="21"/>
          <w:lang w:eastAsia="zh-CN"/>
        </w:rPr>
        <w:lastRenderedPageBreak/>
        <w:t>I</w:t>
      </w:r>
      <w:r w:rsidR="005226F2"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n EMR procedure UE performs RRM measurement after it enters idle/inactive mode and before timer T331 expires. When T331 expires, it is up to the UE implementation whether to perform idle-mode DC/CA measurement and these </w:t>
      </w:r>
      <w:r w:rsidR="005226F2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measurement results could be not valid to network.</w:t>
      </w:r>
    </w:p>
    <w:p w14:paraId="7434C1CE" w14:textId="29FB74A9" w:rsidR="005226F2" w:rsidRPr="00404B2B" w:rsidRDefault="005226F2" w:rsidP="005226F2">
      <w:pPr>
        <w:spacing w:beforeLines="50" w:before="120" w:afterLines="50" w:after="120"/>
        <w:jc w:val="both"/>
        <w:rPr>
          <w:rFonts w:ascii="Times New Roman" w:hAnsi="Times New Roman" w:cs="Times New Roman"/>
          <w:color w:val="000000"/>
          <w:sz w:val="21"/>
          <w:szCs w:val="21"/>
          <w:lang w:eastAsia="zh-CN"/>
        </w:rPr>
      </w:pPr>
      <w:r w:rsidRPr="00404B2B">
        <w:rPr>
          <w:rFonts w:ascii="Times New Roman" w:hAnsi="Times New Roman" w:cs="Times New Roman"/>
          <w:noProof/>
          <w:color w:val="0070C0"/>
          <w:sz w:val="21"/>
          <w:szCs w:val="21"/>
          <w:lang w:eastAsia="zh-CN"/>
        </w:rPr>
        <w:drawing>
          <wp:inline distT="0" distB="0" distL="0" distR="0" wp14:anchorId="2EB73E47" wp14:editId="46DCFD30">
            <wp:extent cx="5701030" cy="82613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03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E32598" w14:textId="04EF24E6" w:rsidR="00591267" w:rsidRPr="00404B2B" w:rsidRDefault="00B43F2E" w:rsidP="002906B6">
      <w:pPr>
        <w:spacing w:after="120" w:line="240" w:lineRule="auto"/>
        <w:jc w:val="both"/>
        <w:rPr>
          <w:rFonts w:ascii="Times New Roman" w:hAnsi="Times New Roman" w:cs="Times New Roman"/>
          <w:sz w:val="21"/>
          <w:szCs w:val="21"/>
          <w:lang w:eastAsia="zh-CN"/>
        </w:rPr>
      </w:pPr>
      <w:r w:rsidRPr="00404B2B">
        <w:rPr>
          <w:rFonts w:ascii="Times New Roman" w:hAnsi="Times New Roman" w:cs="Times New Roman"/>
          <w:sz w:val="21"/>
          <w:szCs w:val="21"/>
          <w:lang w:eastAsia="zh-CN"/>
        </w:rPr>
        <w:t>RAN4 should align the definition of ‘available’ and ‘valid’. ‘Available’ means that there have results stored in the memory after UE finished measurement.</w:t>
      </w:r>
      <w:r w:rsidR="00CA6D0E"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Valid should be considered from both UE and network side.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Network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/>
          <w:sz w:val="21"/>
          <w:szCs w:val="21"/>
          <w:lang w:eastAsia="zh-CN"/>
        </w:rPr>
        <w:t>can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assume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the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reported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results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sz w:val="21"/>
          <w:szCs w:val="21"/>
          <w:lang w:eastAsia="zh-CN"/>
        </w:rPr>
        <w:t>are</w:t>
      </w:r>
      <w:r w:rsidRPr="00404B2B">
        <w:rPr>
          <w:rFonts w:ascii="Times New Roman" w:hAnsi="Times New Roman" w:cs="Times New Roman"/>
          <w:sz w:val="21"/>
          <w:szCs w:val="21"/>
          <w:lang w:eastAsia="zh-CN"/>
        </w:rPr>
        <w:t xml:space="preserve"> ‘valid’ </w:t>
      </w:r>
      <w:r w:rsidR="00591267" w:rsidRPr="00404B2B">
        <w:rPr>
          <w:rFonts w:ascii="Times New Roman" w:hAnsi="Times New Roman" w:cs="Times New Roman"/>
          <w:sz w:val="21"/>
          <w:szCs w:val="21"/>
          <w:lang w:eastAsia="zh-CN"/>
        </w:rPr>
        <w:t>based on UE assisted information or UE satisfied some predefined conditions.</w:t>
      </w:r>
    </w:p>
    <w:p w14:paraId="6A8CF197" w14:textId="798AE9E0" w:rsidR="00C13625" w:rsidRPr="00404B2B" w:rsidRDefault="00591267" w:rsidP="002906B6">
      <w:pPr>
        <w:spacing w:after="120" w:line="240" w:lineRule="auto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T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he conditions can be further discussed, such as </w:t>
      </w:r>
      <w:r w:rsidR="00EA5D2E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UE </w:t>
      </w:r>
      <w:r w:rsidR="00B43F2E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measurement was taken during the last [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5</w:t>
      </w:r>
      <w:r w:rsidR="00B43F2E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] seconds before 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UE starts </w:t>
      </w:r>
      <w:proofErr w:type="spellStart"/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SCell</w:t>
      </w:r>
      <w:proofErr w:type="spellEnd"/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/SCG setup</w:t>
      </w:r>
      <w:r w:rsidR="00B43F2E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The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UE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assisted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information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can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also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be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reported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with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measurement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</w:t>
      </w:r>
      <w:r w:rsidRPr="00404B2B">
        <w:rPr>
          <w:rFonts w:ascii="Times New Roman" w:eastAsiaTheme="minorEastAsia" w:hAnsi="Times New Roman" w:cs="Times New Roman" w:hint="eastAsia"/>
          <w:sz w:val="21"/>
          <w:szCs w:val="21"/>
          <w:lang w:eastAsia="zh-CN"/>
        </w:rPr>
        <w:t>results</w:t>
      </w:r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to inform network of the </w:t>
      </w:r>
      <w:proofErr w:type="spellStart"/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validitions</w:t>
      </w:r>
      <w:proofErr w:type="spellEnd"/>
      <w:r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</w:p>
    <w:p w14:paraId="4BE6E637" w14:textId="6C2BA8A4" w:rsidR="00CA6D0E" w:rsidRPr="00404B2B" w:rsidRDefault="00B958EB" w:rsidP="002906B6">
      <w:pPr>
        <w:spacing w:after="120" w:line="240" w:lineRule="auto"/>
        <w:jc w:val="both"/>
        <w:rPr>
          <w:rFonts w:ascii="Times New Roman" w:hAnsi="Times New Roman" w:cs="Times New Roman"/>
          <w:b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>Proposal</w:t>
      </w:r>
      <w:r w:rsidR="00CA6D0E"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1: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‘Available’ means that there have results stored in the memory after UE finished measurement.</w:t>
      </w:r>
    </w:p>
    <w:p w14:paraId="1DD3B11A" w14:textId="011E25D2" w:rsidR="00CA6D0E" w:rsidRPr="00404B2B" w:rsidRDefault="00B958EB" w:rsidP="002906B6">
      <w:pPr>
        <w:spacing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Proposal </w:t>
      </w:r>
      <w:r w:rsidR="00CA6D0E"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2: </w:t>
      </w:r>
      <w:r w:rsidR="00A9001B"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‘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>Valid</w:t>
      </w:r>
      <w:r w:rsidR="00A9001B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>’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should be considered from both UE and network side.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Network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can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assume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the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reported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results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="00CA6D0E"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are</w:t>
      </w:r>
      <w:r w:rsidR="00CA6D0E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‘valid’ </w:t>
      </w:r>
      <w:r w:rsidR="00591267"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>based on UE assisted information or UE satisfied some predefined conditions.</w:t>
      </w:r>
    </w:p>
    <w:p w14:paraId="4DCF7193" w14:textId="3522105D" w:rsidR="00A9001B" w:rsidRPr="00404B2B" w:rsidRDefault="00267566" w:rsidP="00A9001B">
      <w:pPr>
        <w:spacing w:after="120" w:line="240" w:lineRule="auto"/>
        <w:jc w:val="both"/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</w:pPr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As stated in the new objective#7, t</w:t>
      </w:r>
      <w:r w:rsidR="00A9001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he IDLE/INACTIVE mode measurement results can only be achieved before RRC connection </w:t>
      </w:r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setup/resume, but results can be </w:t>
      </w:r>
      <w:r w:rsidR="00A9001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reported during and/or after RRC connection setup/resume</w:t>
      </w:r>
    </w:p>
    <w:p w14:paraId="37143109" w14:textId="4D22B0E1" w:rsidR="00267566" w:rsidRPr="00404B2B" w:rsidRDefault="00267566" w:rsidP="00267566">
      <w:pPr>
        <w:spacing w:after="180" w:line="240" w:lineRule="auto"/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</w:pPr>
      <w:bookmarkStart w:id="3" w:name="_Toc118747212"/>
      <w:bookmarkStart w:id="4" w:name="_Toc118644195"/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UE may perform validation of available measurements even after RRC connection setup/resume, which implies that the measurement results can be reported in connected mode</w:t>
      </w:r>
      <w:bookmarkEnd w:id="3"/>
      <w:bookmarkEnd w:id="4"/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 before </w:t>
      </w:r>
      <w:proofErr w:type="spellStart"/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Scell</w:t>
      </w:r>
      <w:proofErr w:type="spellEnd"/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/SCG setup. </w:t>
      </w:r>
      <w:r w:rsidR="00B958E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In our view,</w:t>
      </w:r>
      <w:r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 the measurement results can be IDLE/INACTIVE mode measurement results including EMR results and non-EMR results, and the results achieved from new </w:t>
      </w:r>
      <w:r w:rsidR="00B958E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 xml:space="preserve">measurement procedure before </w:t>
      </w:r>
      <w:proofErr w:type="spellStart"/>
      <w:r w:rsidR="00B958E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Scell</w:t>
      </w:r>
      <w:proofErr w:type="spellEnd"/>
      <w:r w:rsidR="00B958EB" w:rsidRPr="00404B2B">
        <w:rPr>
          <w:rFonts w:ascii="Times New Roman" w:eastAsia="PMingLiU" w:hAnsi="Times New Roman" w:cs="Times New Roman"/>
          <w:iCs/>
          <w:sz w:val="21"/>
          <w:szCs w:val="21"/>
          <w:lang w:val="en-GB" w:eastAsia="en-GB"/>
        </w:rPr>
        <w:t>/SCG setup.</w:t>
      </w:r>
    </w:p>
    <w:p w14:paraId="0E710541" w14:textId="2C58C8D7" w:rsidR="00B958EB" w:rsidRPr="00404B2B" w:rsidRDefault="00B958EB" w:rsidP="00267566">
      <w:pPr>
        <w:spacing w:after="180" w:line="240" w:lineRule="auto"/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Proposal 3: </w:t>
      </w:r>
      <w:r w:rsidRPr="00404B2B">
        <w:rPr>
          <w:rFonts w:ascii="Times New Roman" w:eastAsiaTheme="minorEastAsia" w:hAnsi="Times New Roman" w:cs="Times New Roman" w:hint="eastAsia"/>
          <w:b/>
          <w:iCs/>
          <w:sz w:val="21"/>
          <w:szCs w:val="21"/>
          <w:lang w:val="en-GB" w:eastAsia="zh-CN"/>
        </w:rPr>
        <w:t>T</w:t>
      </w: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he measurement results to be reported for </w:t>
      </w:r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 xml:space="preserve">validation can be IDLE/INACTIVE mode measurement results including EMR results and non-EMR results, and/or the results achieved from new measurement procedure before </w:t>
      </w:r>
      <w:proofErr w:type="spellStart"/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>Scell</w:t>
      </w:r>
      <w:proofErr w:type="spellEnd"/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>/SCG setup.</w:t>
      </w:r>
    </w:p>
    <w:p w14:paraId="6D8C8399" w14:textId="4C4A147C" w:rsidR="001113E3" w:rsidRDefault="00185080" w:rsidP="002906B6">
      <w:pPr>
        <w:spacing w:beforeLines="50" w:before="120" w:afterLines="50" w:after="120"/>
        <w:jc w:val="both"/>
        <w:rPr>
          <w:rFonts w:ascii="Times New Roman" w:hAnsi="Times New Roman" w:cs="Times New Roman"/>
          <w:color w:val="000000"/>
          <w:sz w:val="21"/>
          <w:szCs w:val="21"/>
          <w:lang w:eastAsia="zh-CN"/>
        </w:rPr>
      </w:pP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No matter that</w:t>
      </w:r>
      <w:r w:rsidR="00A9001B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the EMR measurement results are not available or invalid, the UE</w:t>
      </w: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can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initiate the new measurement procedure when UE requests RRC connection setup/resum</w:t>
      </w: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e. </w:t>
      </w:r>
      <w:r w:rsidR="001113E3" w:rsidRPr="001113E3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If the EMR results are invalid, RAN4 to study whether and how to report the invalid EMR results.</w:t>
      </w:r>
    </w:p>
    <w:p w14:paraId="5100C71E" w14:textId="6C0B17A9" w:rsidR="001113E3" w:rsidRPr="001A6A19" w:rsidRDefault="001113E3" w:rsidP="002906B6">
      <w:pPr>
        <w:spacing w:beforeLines="50" w:before="120" w:afterLines="50" w:after="120"/>
        <w:jc w:val="both"/>
        <w:rPr>
          <w:rFonts w:ascii="Times New Roman" w:eastAsiaTheme="minorEastAsia" w:hAnsi="Times New Roman" w:cs="Times New Roman"/>
          <w:b/>
          <w:color w:val="000000"/>
          <w:sz w:val="21"/>
          <w:szCs w:val="21"/>
          <w:lang w:eastAsia="zh-CN"/>
        </w:rPr>
      </w:pPr>
      <w:r w:rsidRPr="001113E3">
        <w:rPr>
          <w:rFonts w:ascii="Times New Roman" w:eastAsiaTheme="minorEastAsia" w:hAnsi="Times New Roman" w:cs="Times New Roman" w:hint="eastAsia"/>
          <w:b/>
          <w:color w:val="000000"/>
          <w:sz w:val="21"/>
          <w:szCs w:val="21"/>
          <w:lang w:eastAsia="zh-CN"/>
        </w:rPr>
        <w:lastRenderedPageBreak/>
        <w:t>P</w:t>
      </w:r>
      <w:r w:rsidRPr="001113E3">
        <w:rPr>
          <w:rFonts w:ascii="Times New Roman" w:eastAsiaTheme="minorEastAsia" w:hAnsi="Times New Roman" w:cs="Times New Roman"/>
          <w:b/>
          <w:color w:val="000000"/>
          <w:sz w:val="21"/>
          <w:szCs w:val="21"/>
          <w:lang w:eastAsia="zh-CN"/>
        </w:rPr>
        <w:t xml:space="preserve">roposal 4: </w:t>
      </w:r>
      <w:r w:rsidRPr="001113E3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 xml:space="preserve">RAN4 to study whether and how to report the invalid EMR </w:t>
      </w:r>
      <w:proofErr w:type="spellStart"/>
      <w:proofErr w:type="gramStart"/>
      <w:r w:rsidRPr="001113E3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>results.No</w:t>
      </w:r>
      <w:proofErr w:type="spellEnd"/>
      <w:proofErr w:type="gramEnd"/>
      <w:r w:rsidRPr="001113E3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 xml:space="preserve"> matter the EMR results are invalid or not, UE can initiate the new measurement procedure when UE requests RRC connection setup/resume. </w:t>
      </w:r>
    </w:p>
    <w:p w14:paraId="75C2BECB" w14:textId="60851BE8" w:rsidR="000B4777" w:rsidRPr="00404B2B" w:rsidRDefault="00185080" w:rsidP="002906B6">
      <w:pPr>
        <w:spacing w:beforeLines="50" w:before="120" w:afterLines="50" w:after="120"/>
        <w:jc w:val="both"/>
        <w:rPr>
          <w:rFonts w:ascii="Times New Roman" w:hAnsi="Times New Roman" w:cs="Times New Roman"/>
          <w:color w:val="000000"/>
          <w:sz w:val="21"/>
          <w:szCs w:val="21"/>
          <w:lang w:eastAsia="zh-CN"/>
        </w:rPr>
      </w:pP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Before </w:t>
      </w:r>
      <w:proofErr w:type="spellStart"/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Scell</w:t>
      </w:r>
      <w:proofErr w:type="spellEnd"/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/SCG setup, the 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RRC connection </w:t>
      </w: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window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can be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very short</w:t>
      </w:r>
      <w:r w:rsidR="00F0094B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, a full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 FR2 cell identification/measurement period could be very challenge. Potential solutions </w:t>
      </w:r>
      <w:r w:rsidR="00F0094B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can be considered and </w:t>
      </w:r>
      <w:r w:rsidR="000B4777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 xml:space="preserve">evaluated, </w:t>
      </w:r>
      <w:r w:rsidR="00B43F2E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e.g.,</w:t>
      </w:r>
    </w:p>
    <w:p w14:paraId="2404E801" w14:textId="73E035E4" w:rsidR="00B43F2E" w:rsidRPr="00404B2B" w:rsidRDefault="000B4777" w:rsidP="002906B6">
      <w:pPr>
        <w:pStyle w:val="aff4"/>
        <w:numPr>
          <w:ilvl w:val="0"/>
          <w:numId w:val="37"/>
        </w:numPr>
        <w:spacing w:beforeLines="50" w:before="120" w:afterLines="50" w:after="120"/>
        <w:jc w:val="both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one-shot measurement instead of legacy L3 measurement, </w:t>
      </w:r>
      <w:r w:rsidR="00B43F2E" w:rsidRPr="00404B2B">
        <w:rPr>
          <w:rFonts w:ascii="Times New Roman" w:eastAsiaTheme="minorEastAsia" w:hAnsi="Times New Roman" w:cs="Times New Roman" w:hint="eastAsia"/>
          <w:sz w:val="21"/>
          <w:szCs w:val="21"/>
          <w:lang w:val="en-US" w:eastAsia="zh-CN"/>
        </w:rPr>
        <w:t>or</w:t>
      </w:r>
    </w:p>
    <w:p w14:paraId="57581975" w14:textId="4E441001" w:rsidR="00B43F2E" w:rsidRPr="00404B2B" w:rsidRDefault="000B4777" w:rsidP="002906B6">
      <w:pPr>
        <w:pStyle w:val="aff4"/>
        <w:numPr>
          <w:ilvl w:val="0"/>
          <w:numId w:val="37"/>
        </w:numPr>
        <w:spacing w:beforeLines="50" w:before="120" w:afterLines="50" w:after="120"/>
        <w:jc w:val="both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reduced number of measured RS samples</w:t>
      </w:r>
      <w:r w:rsidR="00B43F2E" w:rsidRPr="00404B2B">
        <w:rPr>
          <w:rFonts w:ascii="Times New Roman" w:eastAsiaTheme="minorEastAsia" w:hAnsi="Times New Roman" w:cs="Times New Roman" w:hint="eastAsia"/>
          <w:sz w:val="21"/>
          <w:szCs w:val="21"/>
          <w:lang w:val="en-US" w:eastAsia="zh-CN"/>
        </w:rPr>
        <w:t>,</w:t>
      </w:r>
      <w:r w:rsidR="00B43F2E"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or</w:t>
      </w:r>
      <w:r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 xml:space="preserve"> </w:t>
      </w:r>
    </w:p>
    <w:p w14:paraId="3CE3018E" w14:textId="420CA59A" w:rsidR="00B43F2E" w:rsidRPr="00404B2B" w:rsidRDefault="000B4777" w:rsidP="002906B6">
      <w:pPr>
        <w:pStyle w:val="aff4"/>
        <w:numPr>
          <w:ilvl w:val="0"/>
          <w:numId w:val="37"/>
        </w:numPr>
        <w:spacing w:beforeLines="50" w:before="120" w:afterLines="50" w:after="120"/>
        <w:jc w:val="both"/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</w:pPr>
      <w:r w:rsidRPr="00404B2B">
        <w:rPr>
          <w:rFonts w:ascii="Times New Roman" w:eastAsiaTheme="minorEastAsia" w:hAnsi="Times New Roman" w:cs="Times New Roman"/>
          <w:sz w:val="21"/>
          <w:szCs w:val="21"/>
          <w:lang w:val="en-US" w:eastAsia="zh-CN"/>
        </w:rPr>
        <w:t>faster L1 measurement under sync assumption</w:t>
      </w:r>
    </w:p>
    <w:p w14:paraId="445DB5A9" w14:textId="61610EED" w:rsidR="000B4777" w:rsidRPr="00404B2B" w:rsidRDefault="00897CA9" w:rsidP="002906B6">
      <w:pPr>
        <w:spacing w:beforeLines="50" w:before="120" w:afterLines="50" w:after="120"/>
        <w:jc w:val="both"/>
        <w:rPr>
          <w:rFonts w:ascii="Times New Roman" w:hAnsi="Times New Roman" w:cs="Times New Roman"/>
          <w:sz w:val="21"/>
          <w:szCs w:val="21"/>
          <w:lang w:eastAsia="x-none"/>
        </w:rPr>
      </w:pPr>
      <w:r w:rsidRPr="00897CA9">
        <w:rPr>
          <w:rFonts w:ascii="Times New Roman" w:hAnsi="Times New Roman" w:cs="Times New Roman"/>
          <w:sz w:val="21"/>
          <w:szCs w:val="21"/>
          <w:lang w:eastAsia="x-none"/>
        </w:rPr>
        <w:t xml:space="preserve">New measurement procedure can be triggered by RRC connection setup/resume and </w:t>
      </w:r>
      <w:r w:rsidR="00C44B57" w:rsidRPr="00C44B57">
        <w:rPr>
          <w:rFonts w:ascii="Times New Roman" w:hAnsi="Times New Roman" w:cs="Times New Roman"/>
          <w:sz w:val="21"/>
          <w:szCs w:val="21"/>
          <w:lang w:eastAsia="x-none"/>
        </w:rPr>
        <w:t xml:space="preserve">executed </w:t>
      </w:r>
      <w:r w:rsidRPr="00897CA9">
        <w:rPr>
          <w:rFonts w:ascii="Times New Roman" w:hAnsi="Times New Roman" w:cs="Times New Roman"/>
          <w:sz w:val="21"/>
          <w:szCs w:val="21"/>
          <w:lang w:eastAsia="x-none"/>
        </w:rPr>
        <w:t xml:space="preserve">before </w:t>
      </w:r>
      <w:proofErr w:type="spellStart"/>
      <w:r w:rsidRPr="00897CA9">
        <w:rPr>
          <w:rFonts w:ascii="Times New Roman" w:hAnsi="Times New Roman" w:cs="Times New Roman"/>
          <w:sz w:val="21"/>
          <w:szCs w:val="21"/>
          <w:lang w:eastAsia="x-none"/>
        </w:rPr>
        <w:t>SCell</w:t>
      </w:r>
      <w:proofErr w:type="spellEnd"/>
      <w:r w:rsidRPr="00897CA9">
        <w:rPr>
          <w:rFonts w:ascii="Times New Roman" w:hAnsi="Times New Roman" w:cs="Times New Roman"/>
          <w:sz w:val="21"/>
          <w:szCs w:val="21"/>
          <w:lang w:eastAsia="x-none"/>
        </w:rPr>
        <w:t>/SCG setup finis</w:t>
      </w:r>
      <w:r>
        <w:rPr>
          <w:rFonts w:ascii="Times New Roman" w:hAnsi="Times New Roman" w:cs="Times New Roman"/>
          <w:sz w:val="21"/>
          <w:szCs w:val="21"/>
          <w:lang w:eastAsia="x-none"/>
        </w:rPr>
        <w:t>h</w:t>
      </w:r>
      <w:r w:rsidRPr="00897CA9">
        <w:rPr>
          <w:rFonts w:ascii="Times New Roman" w:hAnsi="Times New Roman" w:cs="Times New Roman"/>
          <w:sz w:val="21"/>
          <w:szCs w:val="21"/>
          <w:lang w:eastAsia="x-none"/>
        </w:rPr>
        <w:t>ed.</w:t>
      </w:r>
      <w:r>
        <w:rPr>
          <w:rFonts w:ascii="Times New Roman" w:hAnsi="Times New Roman" w:cs="Times New Roman"/>
          <w:sz w:val="21"/>
          <w:szCs w:val="21"/>
          <w:lang w:eastAsia="x-none"/>
        </w:rPr>
        <w:t xml:space="preserve"> </w:t>
      </w:r>
      <w:r w:rsidR="00C51FAD">
        <w:rPr>
          <w:rFonts w:ascii="Times New Roman" w:hAnsi="Times New Roman" w:cs="Times New Roman"/>
          <w:sz w:val="21"/>
          <w:szCs w:val="21"/>
          <w:lang w:eastAsia="x-none"/>
        </w:rPr>
        <w:t xml:space="preserve">How </w:t>
      </w:r>
      <w:r w:rsidR="008531CC" w:rsidRPr="00404B2B">
        <w:rPr>
          <w:rFonts w:ascii="Times New Roman" w:hAnsi="Times New Roman" w:cs="Times New Roman"/>
          <w:sz w:val="21"/>
          <w:szCs w:val="21"/>
          <w:lang w:eastAsia="x-none"/>
        </w:rPr>
        <w:t>t</w:t>
      </w:r>
      <w:r w:rsidR="008D2BF3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he performance of </w:t>
      </w:r>
      <w:r w:rsidR="00F0094B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new </w:t>
      </w:r>
      <w:r w:rsidR="008D2BF3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measurement </w:t>
      </w:r>
      <w:r w:rsidR="00F0094B" w:rsidRPr="00897CA9">
        <w:rPr>
          <w:rFonts w:ascii="Times New Roman" w:hAnsi="Times New Roman" w:cs="Times New Roman"/>
          <w:sz w:val="21"/>
          <w:szCs w:val="21"/>
          <w:lang w:eastAsia="x-none"/>
        </w:rPr>
        <w:t xml:space="preserve">procedure </w:t>
      </w:r>
      <w:r w:rsidR="00F0094B" w:rsidRPr="00404B2B">
        <w:rPr>
          <w:rFonts w:ascii="Times New Roman" w:hAnsi="Times New Roman" w:cs="Times New Roman"/>
          <w:sz w:val="21"/>
          <w:szCs w:val="21"/>
          <w:lang w:eastAsia="x-none"/>
        </w:rPr>
        <w:t>can</w:t>
      </w:r>
      <w:r w:rsidR="003763BD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 be guaranteed</w:t>
      </w:r>
      <w:r w:rsidR="00F0094B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 should also be discussed</w:t>
      </w:r>
      <w:r w:rsidR="000C718F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, e.g., the accuracy is under the condition of Idle/inactive or RRC connected mode. </w:t>
      </w:r>
      <w:r w:rsidR="009E5D4A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Whether to define new measurement procedure for validation needs to be clarified. And </w:t>
      </w:r>
      <w:r w:rsidR="000C718F" w:rsidRPr="00404B2B">
        <w:rPr>
          <w:rFonts w:ascii="Times New Roman" w:hAnsi="Times New Roman" w:cs="Times New Roman"/>
          <w:sz w:val="21"/>
          <w:szCs w:val="21"/>
          <w:lang w:eastAsia="x-none"/>
        </w:rPr>
        <w:t>how to define requirements for new measurement procedure for validation</w:t>
      </w:r>
      <w:r w:rsidR="009E5D4A" w:rsidRPr="00404B2B">
        <w:rPr>
          <w:rFonts w:ascii="Times New Roman" w:hAnsi="Times New Roman" w:cs="Times New Roman"/>
          <w:sz w:val="21"/>
          <w:szCs w:val="21"/>
          <w:lang w:eastAsia="x-none"/>
        </w:rPr>
        <w:t xml:space="preserve"> can be discussed later</w:t>
      </w:r>
      <w:r w:rsidR="000C718F" w:rsidRPr="00404B2B">
        <w:rPr>
          <w:rFonts w:ascii="Times New Roman" w:hAnsi="Times New Roman" w:cs="Times New Roman"/>
          <w:sz w:val="21"/>
          <w:szCs w:val="21"/>
          <w:lang w:eastAsia="x-none"/>
        </w:rPr>
        <w:t>.</w:t>
      </w:r>
    </w:p>
    <w:p w14:paraId="2F28164B" w14:textId="196D3F6C" w:rsidR="000C718F" w:rsidRPr="00897CA9" w:rsidRDefault="000C718F" w:rsidP="002906B6">
      <w:pPr>
        <w:spacing w:beforeLines="50" w:before="120" w:afterLines="50" w:after="120"/>
        <w:jc w:val="both"/>
        <w:rPr>
          <w:rFonts w:ascii="Times New Roman" w:hAnsi="Times New Roman" w:cs="Times New Roman"/>
          <w:b/>
          <w:sz w:val="21"/>
          <w:szCs w:val="21"/>
          <w:lang w:eastAsia="x-none"/>
        </w:rPr>
      </w:pPr>
      <w:r w:rsidRPr="003A4E31">
        <w:rPr>
          <w:rFonts w:ascii="Times New Roman" w:hAnsi="Times New Roman" w:cs="Times New Roman"/>
          <w:b/>
          <w:sz w:val="21"/>
          <w:szCs w:val="21"/>
          <w:lang w:eastAsia="x-none"/>
        </w:rPr>
        <w:t xml:space="preserve">Proposal </w:t>
      </w:r>
      <w:r w:rsidR="001113E3" w:rsidRPr="003A4E31">
        <w:rPr>
          <w:rFonts w:ascii="Times New Roman" w:hAnsi="Times New Roman" w:cs="Times New Roman"/>
          <w:b/>
          <w:sz w:val="21"/>
          <w:szCs w:val="21"/>
          <w:lang w:eastAsia="x-none"/>
        </w:rPr>
        <w:t>5</w:t>
      </w:r>
      <w:r w:rsidRPr="003A4E31">
        <w:rPr>
          <w:rFonts w:ascii="Times New Roman" w:hAnsi="Times New Roman" w:cs="Times New Roman"/>
          <w:b/>
          <w:sz w:val="21"/>
          <w:szCs w:val="21"/>
          <w:lang w:eastAsia="x-none"/>
        </w:rPr>
        <w:t xml:space="preserve">: </w:t>
      </w:r>
      <w:r w:rsidR="00897CA9" w:rsidRPr="003A4E31">
        <w:rPr>
          <w:rFonts w:ascii="Times New Roman" w:hAnsi="Times New Roman" w:cs="Times New Roman"/>
          <w:b/>
          <w:sz w:val="21"/>
          <w:szCs w:val="21"/>
          <w:lang w:eastAsia="x-none"/>
        </w:rPr>
        <w:t xml:space="preserve">New measurement procedure can be triggered by RRC connection setup/resume and </w:t>
      </w:r>
      <w:r w:rsidR="003A4E31">
        <w:rPr>
          <w:rFonts w:asciiTheme="minorEastAsia" w:eastAsiaTheme="minorEastAsia" w:hAnsiTheme="minorEastAsia" w:cs="Times New Roman" w:hint="eastAsia"/>
          <w:b/>
          <w:sz w:val="21"/>
          <w:szCs w:val="21"/>
          <w:lang w:eastAsia="zh-CN"/>
        </w:rPr>
        <w:t>executed</w:t>
      </w:r>
      <w:r w:rsidR="003A4E31">
        <w:rPr>
          <w:rFonts w:ascii="Times New Roman" w:hAnsi="Times New Roman" w:cs="Times New Roman"/>
          <w:b/>
          <w:sz w:val="21"/>
          <w:szCs w:val="21"/>
          <w:lang w:eastAsia="x-none"/>
        </w:rPr>
        <w:t xml:space="preserve"> </w:t>
      </w:r>
      <w:r w:rsidR="00897CA9" w:rsidRPr="003A4E31">
        <w:rPr>
          <w:rFonts w:ascii="Times New Roman" w:hAnsi="Times New Roman" w:cs="Times New Roman"/>
          <w:b/>
          <w:sz w:val="21"/>
          <w:szCs w:val="21"/>
          <w:lang w:eastAsia="x-none"/>
        </w:rPr>
        <w:t xml:space="preserve">before </w:t>
      </w:r>
      <w:proofErr w:type="spellStart"/>
      <w:r w:rsidR="00897CA9" w:rsidRPr="003A4E31">
        <w:rPr>
          <w:rFonts w:ascii="Times New Roman" w:hAnsi="Times New Roman" w:cs="Times New Roman"/>
          <w:b/>
          <w:sz w:val="21"/>
          <w:szCs w:val="21"/>
          <w:lang w:eastAsia="x-none"/>
        </w:rPr>
        <w:t>SCell</w:t>
      </w:r>
      <w:proofErr w:type="spellEnd"/>
      <w:r w:rsidR="00897CA9" w:rsidRPr="003A4E31">
        <w:rPr>
          <w:rFonts w:ascii="Times New Roman" w:hAnsi="Times New Roman" w:cs="Times New Roman"/>
          <w:b/>
          <w:sz w:val="21"/>
          <w:szCs w:val="21"/>
          <w:lang w:eastAsia="x-none"/>
        </w:rPr>
        <w:t>/SCG setup finished</w:t>
      </w:r>
      <w:r w:rsidRPr="003A4E31">
        <w:rPr>
          <w:rFonts w:ascii="Times New Roman" w:hAnsi="Times New Roman" w:cs="Times New Roman"/>
          <w:b/>
          <w:sz w:val="21"/>
          <w:szCs w:val="21"/>
          <w:lang w:eastAsia="x-none"/>
        </w:rPr>
        <w:t>.</w:t>
      </w:r>
      <w:r w:rsidRPr="00897CA9">
        <w:rPr>
          <w:rFonts w:ascii="Times New Roman" w:hAnsi="Times New Roman" w:cs="Times New Roman"/>
          <w:b/>
          <w:sz w:val="21"/>
          <w:szCs w:val="21"/>
          <w:lang w:eastAsia="x-none"/>
        </w:rPr>
        <w:t xml:space="preserve"> </w:t>
      </w:r>
    </w:p>
    <w:p w14:paraId="4B04598E" w14:textId="77777777" w:rsidR="001113E3" w:rsidRDefault="00F0094B" w:rsidP="002906B6">
      <w:pPr>
        <w:spacing w:beforeLines="50" w:before="120" w:afterLines="50" w:after="120"/>
        <w:jc w:val="both"/>
        <w:rPr>
          <w:rFonts w:ascii="Times New Roman" w:hAnsi="Times New Roman" w:cs="Times New Roman"/>
          <w:sz w:val="21"/>
          <w:szCs w:val="21"/>
          <w:lang w:eastAsia="x-none"/>
        </w:rPr>
      </w:pPr>
      <w:r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Besides, r</w:t>
      </w:r>
      <w:r w:rsidR="003D6813" w:rsidRPr="00404B2B">
        <w:rPr>
          <w:rFonts w:ascii="Times New Roman" w:hAnsi="Times New Roman" w:cs="Times New Roman"/>
          <w:color w:val="000000"/>
          <w:sz w:val="21"/>
          <w:szCs w:val="21"/>
          <w:lang w:eastAsia="zh-CN"/>
        </w:rPr>
        <w:t>educing</w:t>
      </w:r>
      <w:r w:rsidR="003D6813" w:rsidRPr="00404B2B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 beam sweeping factor is also under discussion in RRC connection state. No decision should be </w:t>
      </w:r>
      <w:r w:rsidR="003D6813" w:rsidRPr="001113E3">
        <w:rPr>
          <w:rFonts w:ascii="Times New Roman" w:hAnsi="Times New Roman" w:cs="Times New Roman"/>
          <w:sz w:val="21"/>
          <w:szCs w:val="21"/>
          <w:lang w:eastAsia="x-none"/>
        </w:rPr>
        <w:t>made for Idle/inactive state before any conclusion is achieved in RRC connection.</w:t>
      </w:r>
      <w:r w:rsidR="0098506A" w:rsidRPr="001113E3">
        <w:rPr>
          <w:rFonts w:ascii="Times New Roman" w:hAnsi="Times New Roman" w:cs="Times New Roman"/>
          <w:sz w:val="21"/>
          <w:szCs w:val="21"/>
          <w:lang w:eastAsia="x-none"/>
        </w:rPr>
        <w:t xml:space="preserve"> As baseline, RAN4 shall not reduce the scaling factor of Rx beam sweeping when defining requirements for the new measurement during RRC connection setup/resume.</w:t>
      </w:r>
      <w:r w:rsidR="00A23B3D" w:rsidRPr="001113E3">
        <w:rPr>
          <w:rFonts w:ascii="Times New Roman" w:hAnsi="Times New Roman" w:cs="Times New Roman"/>
          <w:sz w:val="21"/>
          <w:szCs w:val="21"/>
          <w:lang w:eastAsia="x-none"/>
        </w:rPr>
        <w:t xml:space="preserve"> </w:t>
      </w:r>
    </w:p>
    <w:p w14:paraId="05851ECB" w14:textId="00EC8830" w:rsidR="00653DE1" w:rsidRPr="001113E3" w:rsidRDefault="001113E3" w:rsidP="002906B6">
      <w:pPr>
        <w:spacing w:beforeLines="50" w:before="120" w:afterLines="50" w:after="120"/>
        <w:jc w:val="both"/>
        <w:rPr>
          <w:rFonts w:ascii="Times New Roman" w:hAnsi="Times New Roman" w:cs="Times New Roman"/>
          <w:b/>
          <w:sz w:val="21"/>
          <w:szCs w:val="21"/>
          <w:lang w:eastAsia="x-none"/>
        </w:rPr>
      </w:pPr>
      <w:r w:rsidRPr="001113E3">
        <w:rPr>
          <w:rFonts w:ascii="Times New Roman" w:hAnsi="Times New Roman" w:cs="Times New Roman"/>
          <w:b/>
          <w:sz w:val="21"/>
          <w:szCs w:val="21"/>
          <w:lang w:eastAsia="x-none"/>
        </w:rPr>
        <w:t>Proposal 6: As baseline, RAN4 shall not reduce the scaling factor of Rx beam sweeping when defining requirements for the new measurement during RRC connection setup/resume.</w:t>
      </w:r>
    </w:p>
    <w:p w14:paraId="44D63244" w14:textId="21C84FA2" w:rsidR="007D20D2" w:rsidRPr="004E0D99" w:rsidRDefault="007D20D2" w:rsidP="002906B6">
      <w:pPr>
        <w:pStyle w:val="1"/>
        <w:jc w:val="both"/>
        <w:rPr>
          <w:rFonts w:ascii="Times New Roman" w:hAnsi="Times New Roman"/>
        </w:rPr>
      </w:pPr>
      <w:r w:rsidRPr="004E0D99">
        <w:rPr>
          <w:rFonts w:ascii="Times New Roman" w:hAnsi="Times New Roman"/>
        </w:rPr>
        <w:t>3</w:t>
      </w:r>
      <w:r w:rsidRPr="004E0D99">
        <w:rPr>
          <w:rFonts w:ascii="Times New Roman" w:hAnsi="Times New Roman"/>
        </w:rPr>
        <w:tab/>
        <w:t>Conclusion</w:t>
      </w:r>
    </w:p>
    <w:p w14:paraId="0B36291E" w14:textId="77777777" w:rsidR="000C718F" w:rsidRPr="00404B2B" w:rsidRDefault="000C718F" w:rsidP="000C718F">
      <w:pPr>
        <w:spacing w:after="120" w:line="240" w:lineRule="auto"/>
        <w:jc w:val="both"/>
        <w:rPr>
          <w:rFonts w:ascii="Times New Roman" w:hAnsi="Times New Roman" w:cs="Times New Roman"/>
          <w:b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>Proposal</w:t>
      </w:r>
      <w:r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1: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‘Available’ means that there have results stored in the memory after UE finished measurement.</w:t>
      </w:r>
    </w:p>
    <w:p w14:paraId="37D40850" w14:textId="77777777" w:rsidR="000C718F" w:rsidRPr="00404B2B" w:rsidRDefault="000C718F" w:rsidP="000C718F">
      <w:pPr>
        <w:spacing w:after="12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Proposal </w:t>
      </w:r>
      <w:r w:rsidRPr="00404B2B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2: ‘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Valid’ should be considered from both UE and network side.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Network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can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assume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the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reported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results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</w:t>
      </w:r>
      <w:r w:rsidRPr="00404B2B">
        <w:rPr>
          <w:rFonts w:ascii="Times New Roman" w:hAnsi="Times New Roman" w:cs="Times New Roman" w:hint="eastAsia"/>
          <w:b/>
          <w:sz w:val="21"/>
          <w:szCs w:val="21"/>
          <w:lang w:eastAsia="zh-CN"/>
        </w:rPr>
        <w:t>are</w:t>
      </w:r>
      <w:r w:rsidRPr="00404B2B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 ‘valid’ based on UE assisted information or UE satisfied some predefined conditions.</w:t>
      </w:r>
    </w:p>
    <w:p w14:paraId="7BF3A339" w14:textId="5C4BBA67" w:rsidR="000C718F" w:rsidRDefault="000C718F" w:rsidP="000C718F">
      <w:pPr>
        <w:spacing w:after="180" w:line="240" w:lineRule="auto"/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</w:pP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Proposal 3: </w:t>
      </w:r>
      <w:r w:rsidRPr="00404B2B">
        <w:rPr>
          <w:rFonts w:ascii="Times New Roman" w:eastAsiaTheme="minorEastAsia" w:hAnsi="Times New Roman" w:cs="Times New Roman" w:hint="eastAsia"/>
          <w:b/>
          <w:iCs/>
          <w:sz w:val="21"/>
          <w:szCs w:val="21"/>
          <w:lang w:val="en-GB" w:eastAsia="zh-CN"/>
        </w:rPr>
        <w:t>T</w:t>
      </w:r>
      <w:r w:rsidRPr="00404B2B"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  <w:t xml:space="preserve">he measurement results to be reported for </w:t>
      </w:r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 xml:space="preserve">validation can be IDLE/INACTIVE mode measurement results including EMR results and non-EMR results, and/or the results achieved from new measurement procedure before </w:t>
      </w:r>
      <w:proofErr w:type="spellStart"/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>Scell</w:t>
      </w:r>
      <w:proofErr w:type="spellEnd"/>
      <w:r w:rsidRPr="00404B2B">
        <w:rPr>
          <w:rFonts w:ascii="Times New Roman" w:eastAsia="PMingLiU" w:hAnsi="Times New Roman" w:cs="Times New Roman"/>
          <w:b/>
          <w:iCs/>
          <w:sz w:val="21"/>
          <w:szCs w:val="21"/>
          <w:lang w:val="en-GB" w:eastAsia="en-GB"/>
        </w:rPr>
        <w:t>/SCG setup.</w:t>
      </w:r>
    </w:p>
    <w:p w14:paraId="603AD6D6" w14:textId="4C50AC47" w:rsidR="001113E3" w:rsidRPr="00404B2B" w:rsidRDefault="001113E3" w:rsidP="000C718F">
      <w:pPr>
        <w:spacing w:after="180" w:line="240" w:lineRule="auto"/>
        <w:rPr>
          <w:rFonts w:ascii="Times New Roman" w:eastAsiaTheme="minorEastAsia" w:hAnsi="Times New Roman" w:cs="Times New Roman"/>
          <w:b/>
          <w:iCs/>
          <w:sz w:val="21"/>
          <w:szCs w:val="21"/>
          <w:lang w:val="en-GB" w:eastAsia="zh-CN"/>
        </w:rPr>
      </w:pPr>
      <w:r w:rsidRPr="001113E3">
        <w:rPr>
          <w:rFonts w:ascii="Times New Roman" w:eastAsiaTheme="minorEastAsia" w:hAnsi="Times New Roman" w:cs="Times New Roman" w:hint="eastAsia"/>
          <w:b/>
          <w:color w:val="000000"/>
          <w:sz w:val="21"/>
          <w:szCs w:val="21"/>
          <w:lang w:eastAsia="zh-CN"/>
        </w:rPr>
        <w:t>P</w:t>
      </w:r>
      <w:r w:rsidRPr="001113E3">
        <w:rPr>
          <w:rFonts w:ascii="Times New Roman" w:eastAsiaTheme="minorEastAsia" w:hAnsi="Times New Roman" w:cs="Times New Roman"/>
          <w:b/>
          <w:color w:val="000000"/>
          <w:sz w:val="21"/>
          <w:szCs w:val="21"/>
          <w:lang w:eastAsia="zh-CN"/>
        </w:rPr>
        <w:t xml:space="preserve">roposal 4: </w:t>
      </w:r>
      <w:r w:rsidRPr="001113E3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 xml:space="preserve">RAN4 to study whether and how to report the invalid EMR </w:t>
      </w:r>
      <w:proofErr w:type="spellStart"/>
      <w:proofErr w:type="gramStart"/>
      <w:r w:rsidRPr="001113E3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>results.No</w:t>
      </w:r>
      <w:proofErr w:type="spellEnd"/>
      <w:proofErr w:type="gramEnd"/>
      <w:r w:rsidRPr="001113E3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 xml:space="preserve"> matter the EMR results are invalid or not, UE can initiate the new measurement procedure when UE requests RRC connection setup/resume.</w:t>
      </w:r>
    </w:p>
    <w:p w14:paraId="18C6B0B9" w14:textId="156D3966" w:rsidR="00897CA9" w:rsidRPr="003A4E31" w:rsidRDefault="00897CA9" w:rsidP="00897CA9">
      <w:pPr>
        <w:spacing w:beforeLines="50" w:before="120" w:afterLines="50" w:after="120"/>
        <w:jc w:val="both"/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</w:pPr>
      <w:r w:rsidRPr="003A4E31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 xml:space="preserve">Proposal 5: New measurement procedure can be triggered by RRC connection setup/resume and </w:t>
      </w:r>
      <w:r w:rsidR="003A4E31" w:rsidRPr="003A4E31">
        <w:rPr>
          <w:rFonts w:ascii="Times New Roman" w:hAnsi="Times New Roman" w:cs="Times New Roman" w:hint="eastAsia"/>
          <w:b/>
          <w:color w:val="000000"/>
          <w:sz w:val="21"/>
          <w:szCs w:val="21"/>
          <w:lang w:eastAsia="zh-CN"/>
        </w:rPr>
        <w:t>executed</w:t>
      </w:r>
      <w:r w:rsidR="003A4E31" w:rsidRPr="003A4E31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 xml:space="preserve"> </w:t>
      </w:r>
      <w:r w:rsidRPr="003A4E31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 xml:space="preserve">before </w:t>
      </w:r>
      <w:proofErr w:type="spellStart"/>
      <w:r w:rsidRPr="003A4E31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>SCell</w:t>
      </w:r>
      <w:proofErr w:type="spellEnd"/>
      <w:r w:rsidRPr="003A4E31">
        <w:rPr>
          <w:rFonts w:ascii="Times New Roman" w:hAnsi="Times New Roman" w:cs="Times New Roman"/>
          <w:b/>
          <w:color w:val="000000"/>
          <w:sz w:val="21"/>
          <w:szCs w:val="21"/>
          <w:lang w:eastAsia="zh-CN"/>
        </w:rPr>
        <w:t xml:space="preserve">/SCG setup finished. </w:t>
      </w:r>
    </w:p>
    <w:p w14:paraId="3F6B4661" w14:textId="3D323737" w:rsidR="00897CA9" w:rsidRPr="00897CA9" w:rsidRDefault="00897CA9" w:rsidP="00897CA9">
      <w:pPr>
        <w:spacing w:beforeLines="50" w:before="120" w:afterLines="50" w:after="120"/>
        <w:jc w:val="both"/>
        <w:rPr>
          <w:rFonts w:ascii="Times New Roman" w:hAnsi="Times New Roman" w:cs="Times New Roman"/>
          <w:b/>
          <w:sz w:val="21"/>
          <w:szCs w:val="21"/>
          <w:lang w:eastAsia="x-none"/>
        </w:rPr>
      </w:pPr>
      <w:r w:rsidRPr="001113E3">
        <w:rPr>
          <w:rFonts w:ascii="Times New Roman" w:hAnsi="Times New Roman" w:cs="Times New Roman"/>
          <w:b/>
          <w:sz w:val="21"/>
          <w:szCs w:val="21"/>
          <w:lang w:eastAsia="x-none"/>
        </w:rPr>
        <w:t>Proposal 6: As baseline, RAN4 shall not reduce the scaling factor of Rx beam sweeping when defining requirements for the new measurement during RRC connection setup/resume.</w:t>
      </w:r>
    </w:p>
    <w:p w14:paraId="69FA4E29" w14:textId="1F085021" w:rsidR="007D20D2" w:rsidRPr="004E0D99" w:rsidRDefault="007D20D2" w:rsidP="002906B6">
      <w:pPr>
        <w:pStyle w:val="1"/>
        <w:jc w:val="both"/>
        <w:rPr>
          <w:rFonts w:ascii="Times New Roman" w:hAnsi="Times New Roman"/>
        </w:rPr>
      </w:pPr>
      <w:r w:rsidRPr="004E0D99">
        <w:rPr>
          <w:rFonts w:ascii="Times New Roman" w:hAnsi="Times New Roman"/>
        </w:rPr>
        <w:t>4</w:t>
      </w:r>
      <w:r w:rsidRPr="004E0D99">
        <w:rPr>
          <w:rFonts w:ascii="Times New Roman" w:hAnsi="Times New Roman"/>
        </w:rPr>
        <w:tab/>
        <w:t>Reference</w:t>
      </w:r>
    </w:p>
    <w:p w14:paraId="3A1EDDBD" w14:textId="391A1B60" w:rsidR="00BC4E2A" w:rsidRPr="004E0D99" w:rsidRDefault="002418D1" w:rsidP="002906B6">
      <w:pPr>
        <w:spacing w:beforeLines="50" w:before="120" w:afterLines="50" w:after="120"/>
        <w:ind w:left="210" w:hangingChars="100" w:hanging="210"/>
        <w:jc w:val="both"/>
        <w:rPr>
          <w:rFonts w:ascii="Times New Roman" w:eastAsiaTheme="minorEastAsia" w:hAnsi="Times New Roman" w:cs="Times New Roman"/>
          <w:sz w:val="21"/>
          <w:szCs w:val="21"/>
          <w:lang w:eastAsia="zh-CN"/>
        </w:rPr>
      </w:pPr>
      <w:r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[1] </w:t>
      </w:r>
      <w:r w:rsidR="00E712C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R4-2</w:t>
      </w:r>
      <w:r w:rsidR="00897CA9">
        <w:rPr>
          <w:rFonts w:ascii="Times New Roman" w:eastAsiaTheme="minorEastAsia" w:hAnsi="Times New Roman" w:cs="Times New Roman"/>
          <w:sz w:val="21"/>
          <w:szCs w:val="21"/>
          <w:lang w:eastAsia="zh-CN"/>
        </w:rPr>
        <w:t>3</w:t>
      </w:r>
      <w:r w:rsidR="001A451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0</w:t>
      </w:r>
      <w:r w:rsidR="00897CA9">
        <w:rPr>
          <w:rFonts w:ascii="Times New Roman" w:eastAsiaTheme="minorEastAsia" w:hAnsi="Times New Roman" w:cs="Times New Roman"/>
          <w:sz w:val="21"/>
          <w:szCs w:val="21"/>
          <w:lang w:eastAsia="zh-CN"/>
        </w:rPr>
        <w:t>3309</w:t>
      </w:r>
      <w:r w:rsidR="00E712C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, </w:t>
      </w:r>
      <w:r w:rsidR="0096268A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WF on improvement on FR2 </w:t>
      </w:r>
      <w:proofErr w:type="spellStart"/>
      <w:r w:rsidR="0096268A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SCell</w:t>
      </w:r>
      <w:proofErr w:type="spellEnd"/>
      <w:r w:rsidR="0096268A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/SCG setup/resume</w:t>
      </w:r>
      <w:r w:rsidR="00E712C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 xml:space="preserve">, </w:t>
      </w:r>
      <w:r w:rsidR="0096268A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Apple</w:t>
      </w:r>
      <w:r w:rsidR="00E712C1" w:rsidRPr="004E0D99">
        <w:rPr>
          <w:rFonts w:ascii="Times New Roman" w:eastAsiaTheme="minorEastAsia" w:hAnsi="Times New Roman" w:cs="Times New Roman"/>
          <w:sz w:val="21"/>
          <w:szCs w:val="21"/>
          <w:lang w:eastAsia="zh-CN"/>
        </w:rPr>
        <w:t>.</w:t>
      </w:r>
    </w:p>
    <w:sectPr w:rsidR="00BC4E2A" w:rsidRPr="004E0D99" w:rsidSect="00973137">
      <w:headerReference w:type="even" r:id="rId14"/>
      <w:footerReference w:type="default" r:id="rId15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E1D08" w14:textId="77777777" w:rsidR="00E9330D" w:rsidRDefault="00E9330D" w:rsidP="00973137">
      <w:pPr>
        <w:spacing w:after="0" w:line="240" w:lineRule="auto"/>
      </w:pPr>
      <w:r>
        <w:separator/>
      </w:r>
    </w:p>
  </w:endnote>
  <w:endnote w:type="continuationSeparator" w:id="0">
    <w:p w14:paraId="5FFD0943" w14:textId="77777777" w:rsidR="00E9330D" w:rsidRDefault="00E9330D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8053B" w14:textId="77777777" w:rsidR="00E9330D" w:rsidRDefault="00E9330D" w:rsidP="00973137">
      <w:pPr>
        <w:spacing w:after="0" w:line="240" w:lineRule="auto"/>
      </w:pPr>
      <w:r>
        <w:separator/>
      </w:r>
    </w:p>
  </w:footnote>
  <w:footnote w:type="continuationSeparator" w:id="0">
    <w:p w14:paraId="7A2EAF6F" w14:textId="77777777" w:rsidR="00E9330D" w:rsidRDefault="00E9330D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35955"/>
    <w:multiLevelType w:val="hybridMultilevel"/>
    <w:tmpl w:val="94F4D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1943AE"/>
    <w:multiLevelType w:val="hybridMultilevel"/>
    <w:tmpl w:val="7A28E402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66396"/>
    <w:multiLevelType w:val="hybridMultilevel"/>
    <w:tmpl w:val="8C6C7CF8"/>
    <w:lvl w:ilvl="0" w:tplc="1AE411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0929A2"/>
    <w:multiLevelType w:val="hybridMultilevel"/>
    <w:tmpl w:val="BAF01ABE"/>
    <w:lvl w:ilvl="0" w:tplc="D592CEC0">
      <w:start w:val="202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933783"/>
    <w:multiLevelType w:val="hybridMultilevel"/>
    <w:tmpl w:val="C4520E9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680F78"/>
    <w:multiLevelType w:val="hybridMultilevel"/>
    <w:tmpl w:val="383811F2"/>
    <w:lvl w:ilvl="0" w:tplc="10FAA53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 w15:restartNumberingAfterBreak="0">
    <w:nsid w:val="51EA53A2"/>
    <w:multiLevelType w:val="hybridMultilevel"/>
    <w:tmpl w:val="6696E750"/>
    <w:lvl w:ilvl="0" w:tplc="1AE4114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1941585"/>
    <w:multiLevelType w:val="hybridMultilevel"/>
    <w:tmpl w:val="146AA8CE"/>
    <w:lvl w:ilvl="0" w:tplc="7520CD2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3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4"/>
  </w:num>
  <w:num w:numId="3">
    <w:abstractNumId w:val="4"/>
  </w:num>
  <w:num w:numId="4">
    <w:abstractNumId w:val="11"/>
  </w:num>
  <w:num w:numId="5">
    <w:abstractNumId w:val="9"/>
  </w:num>
  <w:num w:numId="6">
    <w:abstractNumId w:val="29"/>
  </w:num>
  <w:num w:numId="7">
    <w:abstractNumId w:val="0"/>
  </w:num>
  <w:num w:numId="8">
    <w:abstractNumId w:val="33"/>
  </w:num>
  <w:num w:numId="9">
    <w:abstractNumId w:val="22"/>
  </w:num>
  <w:num w:numId="10">
    <w:abstractNumId w:val="17"/>
  </w:num>
  <w:num w:numId="11">
    <w:abstractNumId w:val="23"/>
  </w:num>
  <w:num w:numId="12">
    <w:abstractNumId w:val="26"/>
  </w:num>
  <w:num w:numId="13">
    <w:abstractNumId w:val="6"/>
  </w:num>
  <w:num w:numId="14">
    <w:abstractNumId w:val="3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0"/>
  </w:num>
  <w:num w:numId="18">
    <w:abstractNumId w:val="20"/>
  </w:num>
  <w:num w:numId="19">
    <w:abstractNumId w:val="18"/>
  </w:num>
  <w:num w:numId="20">
    <w:abstractNumId w:val="10"/>
  </w:num>
  <w:num w:numId="21">
    <w:abstractNumId w:val="1"/>
  </w:num>
  <w:num w:numId="22">
    <w:abstractNumId w:val="28"/>
  </w:num>
  <w:num w:numId="23">
    <w:abstractNumId w:val="1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9"/>
  </w:num>
  <w:num w:numId="29">
    <w:abstractNumId w:val="24"/>
  </w:num>
  <w:num w:numId="30">
    <w:abstractNumId w:val="16"/>
  </w:num>
  <w:num w:numId="31">
    <w:abstractNumId w:val="21"/>
  </w:num>
  <w:num w:numId="32">
    <w:abstractNumId w:val="13"/>
  </w:num>
  <w:num w:numId="33">
    <w:abstractNumId w:val="5"/>
  </w:num>
  <w:num w:numId="34">
    <w:abstractNumId w:val="32"/>
  </w:num>
  <w:num w:numId="35">
    <w:abstractNumId w:val="25"/>
  </w:num>
  <w:num w:numId="36">
    <w:abstractNumId w:val="7"/>
  </w:num>
  <w:num w:numId="37">
    <w:abstractNumId w:val="8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180E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777"/>
    <w:rsid w:val="000B4AB9"/>
    <w:rsid w:val="000B58C3"/>
    <w:rsid w:val="000B61E9"/>
    <w:rsid w:val="000B63CD"/>
    <w:rsid w:val="000C165A"/>
    <w:rsid w:val="000C2E19"/>
    <w:rsid w:val="000C3C72"/>
    <w:rsid w:val="000C718F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13E3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357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5080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181"/>
    <w:rsid w:val="001A2564"/>
    <w:rsid w:val="001A2A85"/>
    <w:rsid w:val="001A4511"/>
    <w:rsid w:val="001A55B9"/>
    <w:rsid w:val="001A6173"/>
    <w:rsid w:val="001A63C3"/>
    <w:rsid w:val="001A6524"/>
    <w:rsid w:val="001A6A19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32AB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1F84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566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6B6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0938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06FA"/>
    <w:rsid w:val="00361E49"/>
    <w:rsid w:val="00363800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4E3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D6813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30C1"/>
    <w:rsid w:val="003F6105"/>
    <w:rsid w:val="003F6BBE"/>
    <w:rsid w:val="004000E8"/>
    <w:rsid w:val="00401D5B"/>
    <w:rsid w:val="00402E2B"/>
    <w:rsid w:val="00404B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2788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A646A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3E4"/>
    <w:rsid w:val="004D0765"/>
    <w:rsid w:val="004D0E5F"/>
    <w:rsid w:val="004D176B"/>
    <w:rsid w:val="004D36B1"/>
    <w:rsid w:val="004D3C14"/>
    <w:rsid w:val="004D7EBD"/>
    <w:rsid w:val="004E0D99"/>
    <w:rsid w:val="004E2680"/>
    <w:rsid w:val="004E28F9"/>
    <w:rsid w:val="004E4310"/>
    <w:rsid w:val="004E4421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26F2"/>
    <w:rsid w:val="0052579A"/>
    <w:rsid w:val="00532365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511A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1267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867"/>
    <w:rsid w:val="00611B83"/>
    <w:rsid w:val="00613257"/>
    <w:rsid w:val="00613FBA"/>
    <w:rsid w:val="006148DB"/>
    <w:rsid w:val="00620A71"/>
    <w:rsid w:val="00620D80"/>
    <w:rsid w:val="0062309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3DE1"/>
    <w:rsid w:val="00654663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1BBD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20B6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07E"/>
    <w:rsid w:val="00767AD1"/>
    <w:rsid w:val="007706A6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4D15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26D"/>
    <w:rsid w:val="008444E8"/>
    <w:rsid w:val="00844E80"/>
    <w:rsid w:val="00846FE7"/>
    <w:rsid w:val="00850395"/>
    <w:rsid w:val="008504ED"/>
    <w:rsid w:val="00852765"/>
    <w:rsid w:val="008531CC"/>
    <w:rsid w:val="00854F47"/>
    <w:rsid w:val="00856911"/>
    <w:rsid w:val="0085770E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5386"/>
    <w:rsid w:val="00896A9A"/>
    <w:rsid w:val="008971EF"/>
    <w:rsid w:val="00897CA9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67A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2BF3"/>
    <w:rsid w:val="008D34F1"/>
    <w:rsid w:val="008D39D8"/>
    <w:rsid w:val="008D484B"/>
    <w:rsid w:val="008D6999"/>
    <w:rsid w:val="008D6D1A"/>
    <w:rsid w:val="008D777F"/>
    <w:rsid w:val="008E040C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0803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5F6A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E4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68A"/>
    <w:rsid w:val="00962B77"/>
    <w:rsid w:val="009632C2"/>
    <w:rsid w:val="0096430A"/>
    <w:rsid w:val="00964819"/>
    <w:rsid w:val="0096554B"/>
    <w:rsid w:val="0096584A"/>
    <w:rsid w:val="0097147E"/>
    <w:rsid w:val="00971F08"/>
    <w:rsid w:val="00972F23"/>
    <w:rsid w:val="00973137"/>
    <w:rsid w:val="00973B40"/>
    <w:rsid w:val="0097603D"/>
    <w:rsid w:val="00976949"/>
    <w:rsid w:val="00980477"/>
    <w:rsid w:val="00980A5A"/>
    <w:rsid w:val="009826DE"/>
    <w:rsid w:val="0098506A"/>
    <w:rsid w:val="00985253"/>
    <w:rsid w:val="009853B3"/>
    <w:rsid w:val="009856E8"/>
    <w:rsid w:val="009876C6"/>
    <w:rsid w:val="009877C8"/>
    <w:rsid w:val="009878A4"/>
    <w:rsid w:val="00987AC7"/>
    <w:rsid w:val="00990630"/>
    <w:rsid w:val="00990AD5"/>
    <w:rsid w:val="00990AEA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523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E5D4A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3B3D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3663"/>
    <w:rsid w:val="00A44A7C"/>
    <w:rsid w:val="00A45B74"/>
    <w:rsid w:val="00A45D92"/>
    <w:rsid w:val="00A501D1"/>
    <w:rsid w:val="00A50E0F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87B74"/>
    <w:rsid w:val="00A9001B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2C24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2ED3"/>
    <w:rsid w:val="00AF37FE"/>
    <w:rsid w:val="00AF42D7"/>
    <w:rsid w:val="00B006FE"/>
    <w:rsid w:val="00B007CB"/>
    <w:rsid w:val="00B02AA9"/>
    <w:rsid w:val="00B02FA3"/>
    <w:rsid w:val="00B03FA5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34D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3F2E"/>
    <w:rsid w:val="00B4488B"/>
    <w:rsid w:val="00B45A52"/>
    <w:rsid w:val="00B46175"/>
    <w:rsid w:val="00B46EE4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AE3"/>
    <w:rsid w:val="00B93B59"/>
    <w:rsid w:val="00B9406A"/>
    <w:rsid w:val="00B94895"/>
    <w:rsid w:val="00B94B10"/>
    <w:rsid w:val="00B958EB"/>
    <w:rsid w:val="00B96708"/>
    <w:rsid w:val="00BA2277"/>
    <w:rsid w:val="00BA2280"/>
    <w:rsid w:val="00BA2A08"/>
    <w:rsid w:val="00BA56D2"/>
    <w:rsid w:val="00BA76E0"/>
    <w:rsid w:val="00BA7AA3"/>
    <w:rsid w:val="00BB2A25"/>
    <w:rsid w:val="00BB4693"/>
    <w:rsid w:val="00BB4C67"/>
    <w:rsid w:val="00BB4D8F"/>
    <w:rsid w:val="00BB51E9"/>
    <w:rsid w:val="00BB5965"/>
    <w:rsid w:val="00BB59BC"/>
    <w:rsid w:val="00BB5A7B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E79C2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0A27"/>
    <w:rsid w:val="00C12107"/>
    <w:rsid w:val="00C12BF3"/>
    <w:rsid w:val="00C13625"/>
    <w:rsid w:val="00C14D4B"/>
    <w:rsid w:val="00C154BB"/>
    <w:rsid w:val="00C1733F"/>
    <w:rsid w:val="00C17372"/>
    <w:rsid w:val="00C21728"/>
    <w:rsid w:val="00C2419E"/>
    <w:rsid w:val="00C24460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4B57"/>
    <w:rsid w:val="00C45A75"/>
    <w:rsid w:val="00C471BC"/>
    <w:rsid w:val="00C473A5"/>
    <w:rsid w:val="00C51B4C"/>
    <w:rsid w:val="00C51FAD"/>
    <w:rsid w:val="00C54995"/>
    <w:rsid w:val="00C54B4D"/>
    <w:rsid w:val="00C54D41"/>
    <w:rsid w:val="00C557D1"/>
    <w:rsid w:val="00C55ADB"/>
    <w:rsid w:val="00C60783"/>
    <w:rsid w:val="00C635DB"/>
    <w:rsid w:val="00C64672"/>
    <w:rsid w:val="00C662B8"/>
    <w:rsid w:val="00C66D1E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63EA"/>
    <w:rsid w:val="00CA6D0E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323"/>
    <w:rsid w:val="00CD77F8"/>
    <w:rsid w:val="00CE0424"/>
    <w:rsid w:val="00CE30C1"/>
    <w:rsid w:val="00CE37E6"/>
    <w:rsid w:val="00CE46C4"/>
    <w:rsid w:val="00CE7561"/>
    <w:rsid w:val="00CF00C9"/>
    <w:rsid w:val="00CF1354"/>
    <w:rsid w:val="00CF1779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6019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2E21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29F4"/>
    <w:rsid w:val="00E446F1"/>
    <w:rsid w:val="00E450CA"/>
    <w:rsid w:val="00E455BB"/>
    <w:rsid w:val="00E46886"/>
    <w:rsid w:val="00E4779E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7C51"/>
    <w:rsid w:val="00E712C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46E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30D"/>
    <w:rsid w:val="00E93739"/>
    <w:rsid w:val="00E93FFE"/>
    <w:rsid w:val="00E94BE3"/>
    <w:rsid w:val="00E94D50"/>
    <w:rsid w:val="00E94F8A"/>
    <w:rsid w:val="00E96A8E"/>
    <w:rsid w:val="00E97297"/>
    <w:rsid w:val="00EA352A"/>
    <w:rsid w:val="00EA37A9"/>
    <w:rsid w:val="00EA5244"/>
    <w:rsid w:val="00EA5D2E"/>
    <w:rsid w:val="00EA772D"/>
    <w:rsid w:val="00EA7A41"/>
    <w:rsid w:val="00EB077B"/>
    <w:rsid w:val="00EB0D21"/>
    <w:rsid w:val="00EB4EA2"/>
    <w:rsid w:val="00EB6C35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94B"/>
    <w:rsid w:val="00F044DB"/>
    <w:rsid w:val="00F0467F"/>
    <w:rsid w:val="00F04F6B"/>
    <w:rsid w:val="00F04F6E"/>
    <w:rsid w:val="00F0528D"/>
    <w:rsid w:val="00F06C67"/>
    <w:rsid w:val="00F06DFD"/>
    <w:rsid w:val="00F071D1"/>
    <w:rsid w:val="00F07533"/>
    <w:rsid w:val="00F10629"/>
    <w:rsid w:val="00F12AB3"/>
    <w:rsid w:val="00F13299"/>
    <w:rsid w:val="00F14600"/>
    <w:rsid w:val="00F15FA5"/>
    <w:rsid w:val="00F209B7"/>
    <w:rsid w:val="00F22870"/>
    <w:rsid w:val="00F2376F"/>
    <w:rsid w:val="00F243D8"/>
    <w:rsid w:val="00F2474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5B7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uiPriority w:val="20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6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7">
    <w:basedOn w:val="a1"/>
    <w:next w:val="aff4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C175258-0FAF-47A5-AD6C-283CF19E9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1108</Words>
  <Characters>6318</Characters>
  <Application>Microsoft Office Word</Application>
  <DocSecurity>0</DocSecurity>
  <Lines>52</Lines>
  <Paragraphs>14</Paragraphs>
  <ScaleCrop>false</ScaleCrop>
  <Company>Ericsson</Company>
  <LinksUpToDate>false</LinksUpToDate>
  <CharactersWithSpaces>7412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7</cp:revision>
  <cp:lastPrinted>2008-01-31T07:09:00Z</cp:lastPrinted>
  <dcterms:created xsi:type="dcterms:W3CDTF">2023-04-07T17:22:00Z</dcterms:created>
  <dcterms:modified xsi:type="dcterms:W3CDTF">2023-04-10T11:23:00Z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